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57" w:rsidRPr="00BC24C7" w:rsidRDefault="008C6205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УТВЕРЖДЕНО </w:t>
      </w:r>
    </w:p>
    <w:p w:rsidR="0063537E" w:rsidRDefault="008C6205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постановлением администрации </w:t>
      </w:r>
    </w:p>
    <w:p w:rsidR="0063537E" w:rsidRDefault="008C6205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МО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</w:t>
      </w:r>
    </w:p>
    <w:p w:rsidR="00F83E41" w:rsidRDefault="0063537E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Выборгского района</w:t>
      </w:r>
      <w:r w:rsidR="008C6205" w:rsidRPr="00BC24C7">
        <w:rPr>
          <w:rStyle w:val="FontStyle18"/>
          <w:sz w:val="24"/>
          <w:szCs w:val="24"/>
        </w:rPr>
        <w:t xml:space="preserve"> Ленинградской области</w:t>
      </w:r>
    </w:p>
    <w:p w:rsidR="00F83E41" w:rsidRPr="00BC24C7" w:rsidRDefault="00DE59EB" w:rsidP="005B628A">
      <w:pPr>
        <w:pStyle w:val="Style2"/>
        <w:widowControl/>
        <w:spacing w:line="278" w:lineRule="exact"/>
        <w:ind w:firstLine="709"/>
        <w:jc w:val="right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t xml:space="preserve">от «03» ноября 2016 </w:t>
      </w:r>
      <w:r w:rsidR="0063537E">
        <w:rPr>
          <w:rStyle w:val="FontStyle18"/>
          <w:sz w:val="24"/>
          <w:szCs w:val="24"/>
        </w:rPr>
        <w:t>№</w:t>
      </w:r>
      <w:r>
        <w:rPr>
          <w:rStyle w:val="FontStyle18"/>
          <w:sz w:val="24"/>
          <w:szCs w:val="24"/>
        </w:rPr>
        <w:t>606</w:t>
      </w:r>
    </w:p>
    <w:p w:rsidR="00F83E41" w:rsidRPr="00BC24C7" w:rsidRDefault="00F83E41" w:rsidP="005B628A">
      <w:pPr>
        <w:pStyle w:val="Style3"/>
        <w:widowControl/>
        <w:spacing w:line="240" w:lineRule="exact"/>
        <w:ind w:firstLine="709"/>
      </w:pPr>
    </w:p>
    <w:p w:rsidR="00F83E41" w:rsidRPr="00BC24C7" w:rsidRDefault="008C6205" w:rsidP="001475F6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r w:rsidRPr="00BC24C7">
        <w:rPr>
          <w:rStyle w:val="FontStyle16"/>
          <w:sz w:val="24"/>
          <w:szCs w:val="24"/>
        </w:rPr>
        <w:t xml:space="preserve">Порядок осуществления </w:t>
      </w:r>
      <w:r w:rsidR="0063537E">
        <w:rPr>
          <w:rStyle w:val="FontStyle16"/>
          <w:sz w:val="24"/>
          <w:szCs w:val="24"/>
        </w:rPr>
        <w:t>сектором внутреннего муниципального финансового контроля</w:t>
      </w:r>
      <w:r w:rsidRPr="00BC24C7">
        <w:rPr>
          <w:rStyle w:val="FontStyle16"/>
          <w:sz w:val="24"/>
          <w:szCs w:val="24"/>
        </w:rPr>
        <w:t xml:space="preserve"> администрации муниципального образования «</w:t>
      </w:r>
      <w:r w:rsidR="0063537E">
        <w:rPr>
          <w:rStyle w:val="FontStyle16"/>
          <w:sz w:val="24"/>
          <w:szCs w:val="24"/>
        </w:rPr>
        <w:t>Светогорское городское поселение</w:t>
      </w:r>
      <w:r w:rsidRPr="00BC24C7">
        <w:rPr>
          <w:rStyle w:val="FontStyle16"/>
          <w:sz w:val="24"/>
          <w:szCs w:val="24"/>
        </w:rPr>
        <w:t xml:space="preserve">» </w:t>
      </w:r>
      <w:r w:rsidR="0063537E">
        <w:rPr>
          <w:rStyle w:val="FontStyle16"/>
          <w:sz w:val="24"/>
          <w:szCs w:val="24"/>
        </w:rPr>
        <w:t xml:space="preserve">Выборгского района </w:t>
      </w:r>
      <w:r w:rsidRPr="00BC24C7">
        <w:rPr>
          <w:rStyle w:val="FontStyle16"/>
          <w:sz w:val="24"/>
          <w:szCs w:val="24"/>
        </w:rPr>
        <w:t>Ленинградской области полномочий по внутреннему</w:t>
      </w:r>
      <w:r w:rsidR="002A00FD">
        <w:rPr>
          <w:rStyle w:val="FontStyle16"/>
          <w:sz w:val="24"/>
          <w:szCs w:val="24"/>
        </w:rPr>
        <w:t xml:space="preserve"> </w:t>
      </w:r>
      <w:r w:rsidRPr="00BC24C7">
        <w:rPr>
          <w:rStyle w:val="FontStyle16"/>
          <w:sz w:val="24"/>
          <w:szCs w:val="24"/>
        </w:rPr>
        <w:t>муниципальному финансовому контролю</w:t>
      </w:r>
    </w:p>
    <w:p w:rsidR="00F83E41" w:rsidRPr="00BC24C7" w:rsidRDefault="00F83E41" w:rsidP="005B628A">
      <w:pPr>
        <w:pStyle w:val="Style5"/>
        <w:widowControl/>
        <w:spacing w:line="240" w:lineRule="exact"/>
        <w:ind w:firstLine="709"/>
      </w:pPr>
    </w:p>
    <w:p w:rsidR="00F83E41" w:rsidRPr="00BC24C7" w:rsidRDefault="008C6205" w:rsidP="001475F6">
      <w:pPr>
        <w:pStyle w:val="Style5"/>
        <w:widowControl/>
        <w:tabs>
          <w:tab w:val="left" w:pos="3682"/>
        </w:tabs>
        <w:ind w:firstLine="709"/>
        <w:jc w:val="both"/>
        <w:rPr>
          <w:rStyle w:val="FontStyle16"/>
          <w:sz w:val="24"/>
          <w:szCs w:val="24"/>
        </w:rPr>
      </w:pPr>
      <w:r w:rsidRPr="00BC24C7">
        <w:rPr>
          <w:rStyle w:val="FontStyle17"/>
          <w:b w:val="0"/>
          <w:bCs w:val="0"/>
          <w:spacing w:val="0"/>
          <w:sz w:val="24"/>
          <w:szCs w:val="24"/>
        </w:rPr>
        <w:tab/>
      </w:r>
      <w:r w:rsidRPr="00BC24C7">
        <w:rPr>
          <w:rStyle w:val="FontStyle18"/>
          <w:sz w:val="24"/>
          <w:szCs w:val="24"/>
        </w:rPr>
        <w:t xml:space="preserve">1. </w:t>
      </w:r>
      <w:r w:rsidRPr="00BC24C7">
        <w:rPr>
          <w:rStyle w:val="FontStyle16"/>
          <w:sz w:val="24"/>
          <w:szCs w:val="24"/>
        </w:rPr>
        <w:t>Общие положения</w:t>
      </w:r>
    </w:p>
    <w:p w:rsidR="001757E9" w:rsidRDefault="008C6205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1.1.</w:t>
      </w:r>
      <w:r w:rsidRPr="00BC24C7">
        <w:rPr>
          <w:rStyle w:val="FontStyle18"/>
          <w:sz w:val="24"/>
          <w:szCs w:val="24"/>
        </w:rPr>
        <w:tab/>
      </w:r>
      <w:r w:rsidR="0046661B" w:rsidRPr="00BC24C7">
        <w:rPr>
          <w:rStyle w:val="FontStyle18"/>
          <w:sz w:val="24"/>
          <w:szCs w:val="24"/>
        </w:rPr>
        <w:t>Настоящий Порядок определяет</w:t>
      </w:r>
      <w:r w:rsidR="0046661B">
        <w:rPr>
          <w:rStyle w:val="FontStyle18"/>
          <w:sz w:val="24"/>
          <w:szCs w:val="24"/>
        </w:rPr>
        <w:t xml:space="preserve"> процедуру</w:t>
      </w:r>
      <w:r w:rsidR="0046661B" w:rsidRPr="00BC24C7">
        <w:rPr>
          <w:rStyle w:val="FontStyle18"/>
          <w:sz w:val="24"/>
          <w:szCs w:val="24"/>
        </w:rPr>
        <w:t xml:space="preserve"> осуществления </w:t>
      </w:r>
      <w:r w:rsidR="0046661B">
        <w:rPr>
          <w:rStyle w:val="FontStyle18"/>
          <w:sz w:val="24"/>
          <w:szCs w:val="24"/>
        </w:rPr>
        <w:t xml:space="preserve">сектором внутреннего муниципального финансового контроля администрации МО </w:t>
      </w:r>
      <w:r w:rsidR="0046661B" w:rsidRPr="00BC24C7">
        <w:rPr>
          <w:rStyle w:val="FontStyle18"/>
          <w:sz w:val="24"/>
          <w:szCs w:val="24"/>
        </w:rPr>
        <w:t>«</w:t>
      </w:r>
      <w:r w:rsidR="0046661B" w:rsidRPr="0063537E">
        <w:rPr>
          <w:rStyle w:val="FontStyle18"/>
          <w:sz w:val="24"/>
          <w:szCs w:val="24"/>
        </w:rPr>
        <w:t>Светогорское городское</w:t>
      </w:r>
      <w:r w:rsidR="0046661B">
        <w:rPr>
          <w:rStyle w:val="FontStyle18"/>
          <w:sz w:val="24"/>
          <w:szCs w:val="24"/>
        </w:rPr>
        <w:t xml:space="preserve"> поселение» </w:t>
      </w:r>
      <w:r w:rsidR="0046661B" w:rsidRPr="00BC24C7">
        <w:rPr>
          <w:rStyle w:val="FontStyle18"/>
          <w:sz w:val="24"/>
          <w:szCs w:val="24"/>
        </w:rPr>
        <w:t xml:space="preserve">(далее </w:t>
      </w:r>
      <w:r w:rsidR="0046661B">
        <w:rPr>
          <w:rStyle w:val="FontStyle18"/>
          <w:sz w:val="24"/>
          <w:szCs w:val="24"/>
        </w:rPr>
        <w:t xml:space="preserve">– </w:t>
      </w:r>
      <w:r w:rsidR="0046661B">
        <w:rPr>
          <w:rStyle w:val="FontStyle18"/>
          <w:sz w:val="24"/>
          <w:szCs w:val="24"/>
          <w:u w:val="single"/>
        </w:rPr>
        <w:t>сектор ВМФК</w:t>
      </w:r>
      <w:r w:rsidR="0046661B" w:rsidRPr="00BC24C7">
        <w:rPr>
          <w:rStyle w:val="FontStyle18"/>
          <w:sz w:val="24"/>
          <w:szCs w:val="24"/>
        </w:rPr>
        <w:t>) полномочий по внутреннему муниципально</w:t>
      </w:r>
      <w:r w:rsidR="0046661B">
        <w:rPr>
          <w:rStyle w:val="FontStyle18"/>
          <w:sz w:val="24"/>
          <w:szCs w:val="24"/>
        </w:rPr>
        <w:t xml:space="preserve">му финансовому контролю (далее - </w:t>
      </w:r>
      <w:r w:rsidR="0046661B" w:rsidRPr="00BC24C7">
        <w:rPr>
          <w:rStyle w:val="FontStyle18"/>
          <w:sz w:val="24"/>
          <w:szCs w:val="24"/>
          <w:u w:val="single"/>
        </w:rPr>
        <w:t>финансовый контроль</w:t>
      </w:r>
      <w:r w:rsidR="0046661B">
        <w:rPr>
          <w:rStyle w:val="FontStyle18"/>
          <w:sz w:val="24"/>
          <w:szCs w:val="24"/>
        </w:rPr>
        <w:t>), включающую в себя планирование контрольной деятельности, исполнение контрольных мероприятий, составление и представление отчетности о результатах контрольной деятельности.</w:t>
      </w:r>
    </w:p>
    <w:p w:rsidR="001757E9" w:rsidRDefault="001757E9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1.2. Деятельность СВМФК по осуществлению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A07E06" w:rsidRDefault="00A07E06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1.3. Сектор ВМФК осуществляет внутренний муниципальный финансовый контроль:</w:t>
      </w:r>
    </w:p>
    <w:p w:rsidR="00A07E06" w:rsidRDefault="003452DD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1.3.1.</w:t>
      </w:r>
      <w:r w:rsidR="00A07E06">
        <w:rPr>
          <w:rStyle w:val="FontStyle18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7E06" w:rsidRDefault="003452DD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1.3.2.</w:t>
      </w:r>
      <w:r w:rsidR="00A07E06">
        <w:rPr>
          <w:rStyle w:val="FontStyle18"/>
          <w:sz w:val="24"/>
          <w:szCs w:val="24"/>
        </w:rPr>
        <w:t>за полнотой и достоверностью отчетности о реализации муниципальных программ, в том числе отчетности об исполнении муниципального задания;</w:t>
      </w:r>
    </w:p>
    <w:p w:rsidR="00A305DC" w:rsidRDefault="003452DD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1.3.3.</w:t>
      </w:r>
      <w:r w:rsidR="00A07E06">
        <w:rPr>
          <w:rStyle w:val="FontStyle18"/>
          <w:sz w:val="24"/>
          <w:szCs w:val="24"/>
        </w:rPr>
        <w:t>в отношении закупок для</w:t>
      </w:r>
      <w:r w:rsidR="00A305DC">
        <w:rPr>
          <w:rStyle w:val="FontStyle18"/>
          <w:sz w:val="24"/>
          <w:szCs w:val="24"/>
        </w:rPr>
        <w:t xml:space="preserve"> обеспечения муниципальных нужд согласно части 8 статьи 99 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44-ФЗ.</w:t>
      </w:r>
    </w:p>
    <w:p w:rsidR="00F83E41" w:rsidRPr="00BC24C7" w:rsidRDefault="001E3839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ab/>
        <w:t xml:space="preserve">1.4. </w:t>
      </w:r>
      <w:r w:rsidR="008C6205" w:rsidRPr="00BC24C7">
        <w:rPr>
          <w:rStyle w:val="FontStyle18"/>
          <w:sz w:val="24"/>
          <w:szCs w:val="24"/>
        </w:rPr>
        <w:t>Объектами, в отношении которых осуществляется финансовый контроль (далее -</w:t>
      </w:r>
      <w:r w:rsidR="008C6205" w:rsidRPr="00BC24C7">
        <w:rPr>
          <w:rStyle w:val="FontStyle18"/>
          <w:sz w:val="24"/>
          <w:szCs w:val="24"/>
        </w:rPr>
        <w:br/>
      </w:r>
      <w:r w:rsidR="008C6205" w:rsidRPr="00BC24C7">
        <w:rPr>
          <w:rStyle w:val="FontStyle18"/>
          <w:sz w:val="24"/>
          <w:szCs w:val="24"/>
          <w:u w:val="single"/>
        </w:rPr>
        <w:t>объекты контроля</w:t>
      </w:r>
      <w:r w:rsidR="008C6205" w:rsidRPr="00BC24C7">
        <w:rPr>
          <w:rStyle w:val="FontStyle18"/>
          <w:sz w:val="24"/>
          <w:szCs w:val="24"/>
        </w:rPr>
        <w:t>), являются:</w:t>
      </w:r>
    </w:p>
    <w:p w:rsidR="00F83E41" w:rsidRPr="00BC24C7" w:rsidRDefault="00110003" w:rsidP="001475F6">
      <w:pPr>
        <w:pStyle w:val="Style7"/>
        <w:widowControl/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="008C6205" w:rsidRPr="00BC24C7">
        <w:rPr>
          <w:rStyle w:val="FontStyle18"/>
          <w:sz w:val="24"/>
          <w:szCs w:val="24"/>
        </w:rPr>
        <w:t xml:space="preserve">главные распорядители (распорядители, получатели) средств бюджета </w:t>
      </w:r>
      <w:r w:rsidR="0063537E">
        <w:rPr>
          <w:rStyle w:val="FontStyle18"/>
          <w:sz w:val="24"/>
          <w:szCs w:val="24"/>
        </w:rPr>
        <w:t>МО</w:t>
      </w:r>
      <w:r w:rsidR="008C6205" w:rsidRPr="00BC24C7">
        <w:rPr>
          <w:rStyle w:val="FontStyle18"/>
          <w:sz w:val="24"/>
          <w:szCs w:val="24"/>
        </w:rPr>
        <w:t xml:space="preserve">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="008C6205" w:rsidRPr="00BC24C7">
        <w:rPr>
          <w:rStyle w:val="FontStyle18"/>
          <w:sz w:val="24"/>
          <w:szCs w:val="24"/>
        </w:rPr>
        <w:t xml:space="preserve">», главные администраторы (администраторы) доходов бюджета </w:t>
      </w:r>
      <w:r w:rsidR="0063537E">
        <w:rPr>
          <w:rStyle w:val="FontStyle18"/>
          <w:sz w:val="24"/>
          <w:szCs w:val="24"/>
        </w:rPr>
        <w:t xml:space="preserve">МО </w:t>
      </w:r>
      <w:r w:rsidR="008C6205" w:rsidRPr="00BC24C7">
        <w:rPr>
          <w:rStyle w:val="FontStyle18"/>
          <w:sz w:val="24"/>
          <w:szCs w:val="24"/>
        </w:rPr>
        <w:t>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="008C6205" w:rsidRPr="00BC24C7">
        <w:rPr>
          <w:rStyle w:val="FontStyle18"/>
          <w:sz w:val="24"/>
          <w:szCs w:val="24"/>
        </w:rPr>
        <w:t>», главные администраторы (администраторы) источников финансирования дефицита бюджета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="008C6205" w:rsidRPr="00BC24C7">
        <w:rPr>
          <w:rStyle w:val="FontStyle18"/>
          <w:sz w:val="24"/>
          <w:szCs w:val="24"/>
        </w:rPr>
        <w:t>»;</w:t>
      </w:r>
    </w:p>
    <w:p w:rsidR="00F83E41" w:rsidRPr="00BC24C7" w:rsidRDefault="008C6205" w:rsidP="001475F6">
      <w:pPr>
        <w:pStyle w:val="Style6"/>
        <w:widowControl/>
        <w:tabs>
          <w:tab w:val="left" w:pos="85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ab/>
        <w:t>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 и бюджетных кредитов, предоставленных из бюджета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»;</w:t>
      </w:r>
    </w:p>
    <w:p w:rsidR="00F83E41" w:rsidRPr="00BC24C7" w:rsidRDefault="00110003" w:rsidP="001475F6">
      <w:pPr>
        <w:pStyle w:val="Style8"/>
        <w:widowControl/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8C6205" w:rsidRPr="00BC24C7">
        <w:rPr>
          <w:rStyle w:val="FontStyle18"/>
          <w:sz w:val="24"/>
          <w:szCs w:val="24"/>
        </w:rPr>
        <w:t>муниципальные учреждения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="008C6205" w:rsidRPr="00BC24C7">
        <w:rPr>
          <w:rStyle w:val="FontStyle18"/>
          <w:sz w:val="24"/>
          <w:szCs w:val="24"/>
        </w:rPr>
        <w:t>»;</w:t>
      </w:r>
    </w:p>
    <w:p w:rsidR="00F83E41" w:rsidRPr="00BC24C7" w:rsidRDefault="008C6205" w:rsidP="001475F6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муниципальные унитарные предприятия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»;</w:t>
      </w:r>
    </w:p>
    <w:p w:rsidR="00F83E41" w:rsidRPr="00BC24C7" w:rsidRDefault="008C6205" w:rsidP="001475F6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хозяйственные товарищества и общества с участием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83E41" w:rsidRPr="00BC24C7" w:rsidRDefault="008C6205" w:rsidP="001475F6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10" w:line="259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 xml:space="preserve">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</w:t>
      </w:r>
      <w:r w:rsidRPr="00BC24C7">
        <w:rPr>
          <w:rStyle w:val="FontStyle18"/>
          <w:sz w:val="24"/>
          <w:szCs w:val="24"/>
        </w:rPr>
        <w:lastRenderedPageBreak/>
        <w:t>(соглашений) о предоставлении средств из бюджета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», договоров (соглашений) о предоставлении государственных гарантий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»;</w:t>
      </w:r>
    </w:p>
    <w:p w:rsidR="00F83E41" w:rsidRPr="00BC24C7" w:rsidRDefault="008C6205" w:rsidP="001475F6">
      <w:pPr>
        <w:pStyle w:val="Style6"/>
        <w:widowControl/>
        <w:tabs>
          <w:tab w:val="left" w:pos="946"/>
        </w:tabs>
        <w:spacing w:before="5" w:line="259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ab/>
        <w:t>кредитные организации, осуществляющие отдельные операции со средствами бюджета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 в части, касающейся соблюдения ими условий договоров (соглашений) о предоставлении средств из бюджета муниципального образования «</w:t>
      </w:r>
      <w:r w:rsidR="0063537E"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».</w:t>
      </w:r>
    </w:p>
    <w:p w:rsidR="00F83E41" w:rsidRPr="00BC24C7" w:rsidRDefault="008C6205" w:rsidP="001475F6">
      <w:pPr>
        <w:pStyle w:val="Style10"/>
        <w:widowControl/>
        <w:numPr>
          <w:ilvl w:val="1"/>
          <w:numId w:val="31"/>
        </w:numPr>
        <w:tabs>
          <w:tab w:val="left" w:pos="1037"/>
        </w:tabs>
        <w:spacing w:line="240" w:lineRule="auto"/>
        <w:ind w:left="0" w:firstLine="709"/>
      </w:pPr>
      <w:r w:rsidRPr="00BC24C7">
        <w:rPr>
          <w:rStyle w:val="FontStyle18"/>
          <w:sz w:val="24"/>
          <w:szCs w:val="24"/>
        </w:rPr>
        <w:t xml:space="preserve">В рамках финансового контроля </w:t>
      </w:r>
      <w:r w:rsidR="00A305DC">
        <w:rPr>
          <w:rStyle w:val="FontStyle18"/>
          <w:sz w:val="24"/>
          <w:szCs w:val="24"/>
        </w:rPr>
        <w:t>сектор ВМФК:</w:t>
      </w:r>
    </w:p>
    <w:p w:rsidR="00F83E41" w:rsidRPr="00BC24C7" w:rsidRDefault="008C6205" w:rsidP="001475F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провод</w:t>
      </w:r>
      <w:r w:rsidR="00A305DC">
        <w:rPr>
          <w:rStyle w:val="FontStyle18"/>
          <w:sz w:val="24"/>
          <w:szCs w:val="24"/>
        </w:rPr>
        <w:t>и</w:t>
      </w:r>
      <w:r w:rsidRPr="00BC24C7">
        <w:rPr>
          <w:rStyle w:val="FontStyle18"/>
          <w:sz w:val="24"/>
          <w:szCs w:val="24"/>
        </w:rPr>
        <w:t xml:space="preserve">т предусмотренные Бюджетным кодексом Российской Федерации проверки, ревизии, обследования (далее - </w:t>
      </w:r>
      <w:r w:rsidRPr="00BC24C7">
        <w:rPr>
          <w:rStyle w:val="FontStyle18"/>
          <w:sz w:val="24"/>
          <w:szCs w:val="24"/>
          <w:u w:val="single"/>
        </w:rPr>
        <w:t>контрольные мероприятия</w:t>
      </w:r>
      <w:r w:rsidRPr="00BC24C7">
        <w:rPr>
          <w:rStyle w:val="FontStyle18"/>
          <w:sz w:val="24"/>
          <w:szCs w:val="24"/>
        </w:rPr>
        <w:t>);</w:t>
      </w:r>
    </w:p>
    <w:p w:rsidR="00F83E41" w:rsidRPr="00BC24C7" w:rsidRDefault="008C6205" w:rsidP="001475F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направля</w:t>
      </w:r>
      <w:r w:rsidR="00A305DC">
        <w:rPr>
          <w:rStyle w:val="FontStyle18"/>
          <w:sz w:val="24"/>
          <w:szCs w:val="24"/>
        </w:rPr>
        <w:t>е</w:t>
      </w:r>
      <w:r w:rsidRPr="00BC24C7">
        <w:rPr>
          <w:rStyle w:val="FontStyle18"/>
          <w:sz w:val="24"/>
          <w:szCs w:val="24"/>
        </w:rPr>
        <w:t>т объектам контроля предусмотренные Бюджетным кодексом Российской Федерации акты, заключения, представления и (или) предписания;</w:t>
      </w:r>
    </w:p>
    <w:p w:rsidR="00F83E41" w:rsidRPr="00BC24C7" w:rsidRDefault="008C6205" w:rsidP="001475F6">
      <w:pPr>
        <w:pStyle w:val="Style11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- направля</w:t>
      </w:r>
      <w:r w:rsidR="00A305DC">
        <w:rPr>
          <w:rStyle w:val="FontStyle18"/>
          <w:sz w:val="24"/>
          <w:szCs w:val="24"/>
        </w:rPr>
        <w:t>е</w:t>
      </w:r>
      <w:r w:rsidRPr="00BC24C7">
        <w:rPr>
          <w:rStyle w:val="FontStyle18"/>
          <w:sz w:val="24"/>
          <w:szCs w:val="24"/>
        </w:rPr>
        <w:t>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 (далее - уведомления);</w:t>
      </w:r>
    </w:p>
    <w:p w:rsidR="00F83E41" w:rsidRPr="00BC24C7" w:rsidRDefault="005B628A" w:rsidP="001475F6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="008C6205" w:rsidRPr="00BC24C7">
        <w:rPr>
          <w:rStyle w:val="FontStyle18"/>
          <w:sz w:val="24"/>
          <w:szCs w:val="24"/>
        </w:rPr>
        <w:t>осуществляют иные полномочия в соответствии с законодательством.</w:t>
      </w:r>
    </w:p>
    <w:p w:rsidR="00F83E41" w:rsidRPr="00BC24C7" w:rsidRDefault="008C6205" w:rsidP="001475F6">
      <w:pPr>
        <w:pStyle w:val="Style10"/>
        <w:widowControl/>
        <w:numPr>
          <w:ilvl w:val="1"/>
          <w:numId w:val="31"/>
        </w:numPr>
        <w:tabs>
          <w:tab w:val="left" w:pos="0"/>
        </w:tabs>
        <w:spacing w:line="240" w:lineRule="auto"/>
        <w:ind w:left="0" w:firstLine="709"/>
      </w:pPr>
      <w:r w:rsidRPr="00A300E5">
        <w:rPr>
          <w:rStyle w:val="FontStyle18"/>
          <w:sz w:val="24"/>
          <w:szCs w:val="24"/>
        </w:rPr>
        <w:t xml:space="preserve">Формы запросов, актов, заключений, решений, представлений, предписаний, уведомлений, иных документов, предусмотренных настоящим Порядком, устанавливаются </w:t>
      </w:r>
      <w:r w:rsidR="005B628A">
        <w:rPr>
          <w:rStyle w:val="FontStyle18"/>
          <w:sz w:val="24"/>
          <w:szCs w:val="24"/>
        </w:rPr>
        <w:t>с</w:t>
      </w:r>
      <w:r w:rsidR="00A300E5">
        <w:rPr>
          <w:rStyle w:val="FontStyle18"/>
          <w:sz w:val="24"/>
          <w:szCs w:val="24"/>
        </w:rPr>
        <w:t>ектором ВМФК.</w:t>
      </w:r>
    </w:p>
    <w:p w:rsidR="003A0CC6" w:rsidRPr="00B10FD2" w:rsidRDefault="008C6205" w:rsidP="001475F6">
      <w:pPr>
        <w:pStyle w:val="Style10"/>
        <w:widowControl/>
        <w:numPr>
          <w:ilvl w:val="1"/>
          <w:numId w:val="31"/>
        </w:numPr>
        <w:tabs>
          <w:tab w:val="left" w:pos="1099"/>
        </w:tabs>
        <w:spacing w:line="240" w:lineRule="auto"/>
        <w:ind w:left="0" w:firstLine="709"/>
      </w:pPr>
      <w:r w:rsidRPr="00BC24C7">
        <w:rPr>
          <w:rStyle w:val="FontStyle18"/>
          <w:sz w:val="24"/>
          <w:szCs w:val="24"/>
        </w:rPr>
        <w:t>Документы, указанные в части 1.</w:t>
      </w:r>
      <w:r w:rsidR="00FD72ED">
        <w:rPr>
          <w:rStyle w:val="FontStyle18"/>
          <w:sz w:val="24"/>
          <w:szCs w:val="24"/>
        </w:rPr>
        <w:t>6.</w:t>
      </w:r>
      <w:r w:rsidRPr="00BC24C7">
        <w:rPr>
          <w:rStyle w:val="FontStyle18"/>
          <w:sz w:val="24"/>
          <w:szCs w:val="24"/>
        </w:rPr>
        <w:t xml:space="preserve"> настоящего Порядка, вручаются</w:t>
      </w:r>
      <w:r w:rsidRPr="00BC24C7">
        <w:rPr>
          <w:rStyle w:val="FontStyle18"/>
          <w:sz w:val="24"/>
          <w:szCs w:val="24"/>
        </w:rPr>
        <w:br/>
        <w:t>представителю объекта контроля под роспись либо направляются объекту контроля</w:t>
      </w:r>
      <w:r w:rsidRPr="00BC24C7">
        <w:rPr>
          <w:rStyle w:val="FontStyle18"/>
          <w:sz w:val="24"/>
          <w:szCs w:val="24"/>
        </w:rPr>
        <w:br/>
        <w:t>почтовым отправлением с уведомлением о вручении или иным способом,</w:t>
      </w:r>
      <w:r w:rsidRPr="00BC24C7">
        <w:rPr>
          <w:rStyle w:val="FontStyle18"/>
          <w:sz w:val="24"/>
          <w:szCs w:val="24"/>
        </w:rPr>
        <w:br/>
        <w:t>свидетельствующим о дате их получения, в том числе с применением</w:t>
      </w:r>
      <w:r w:rsidRPr="00BC24C7">
        <w:rPr>
          <w:rStyle w:val="FontStyle18"/>
          <w:sz w:val="24"/>
          <w:szCs w:val="24"/>
        </w:rPr>
        <w:br/>
      </w:r>
      <w:r w:rsidRPr="003A0CC6">
        <w:rPr>
          <w:rStyle w:val="FontStyle18"/>
          <w:sz w:val="24"/>
          <w:szCs w:val="24"/>
        </w:rPr>
        <w:t>телекоммуникационных каналов связи, автоматизированных информационных систем.</w:t>
      </w:r>
    </w:p>
    <w:p w:rsidR="003A0CC6" w:rsidRPr="00B10FD2" w:rsidRDefault="00B10FD2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10FD2">
        <w:rPr>
          <w:rStyle w:val="FontStyle18"/>
          <w:sz w:val="24"/>
          <w:szCs w:val="24"/>
        </w:rPr>
        <w:t>1.8.</w:t>
      </w:r>
      <w:r w:rsidR="003A0CC6" w:rsidRPr="00B10FD2">
        <w:rPr>
          <w:rStyle w:val="FontStyle18"/>
          <w:sz w:val="24"/>
          <w:szCs w:val="24"/>
        </w:rPr>
        <w:tab/>
        <w:t xml:space="preserve">Должностные лица </w:t>
      </w:r>
      <w:r w:rsidRPr="00B10FD2">
        <w:rPr>
          <w:rStyle w:val="FontStyle18"/>
          <w:sz w:val="24"/>
          <w:szCs w:val="24"/>
        </w:rPr>
        <w:t>сектора ВМФК</w:t>
      </w:r>
      <w:r w:rsidR="003A0CC6" w:rsidRPr="00B10FD2">
        <w:rPr>
          <w:rStyle w:val="FontStyle18"/>
          <w:sz w:val="24"/>
          <w:szCs w:val="24"/>
        </w:rPr>
        <w:t xml:space="preserve"> при осуществлении финансового</w:t>
      </w:r>
      <w:r w:rsidR="003A0CC6" w:rsidRPr="00B10FD2">
        <w:rPr>
          <w:rStyle w:val="FontStyle18"/>
          <w:sz w:val="24"/>
          <w:szCs w:val="24"/>
        </w:rPr>
        <w:br/>
        <w:t>контроля должны соблюдать принципы объективности, независимости, профессиональной</w:t>
      </w:r>
      <w:r w:rsidR="003A0CC6" w:rsidRPr="00B10FD2">
        <w:rPr>
          <w:rStyle w:val="FontStyle18"/>
          <w:sz w:val="24"/>
          <w:szCs w:val="24"/>
        </w:rPr>
        <w:br/>
        <w:t>компетентности, достоверности и соблюдения этики профессионального поведения.</w:t>
      </w:r>
    </w:p>
    <w:p w:rsidR="003A0CC6" w:rsidRPr="00B10FD2" w:rsidRDefault="00B10FD2" w:rsidP="001475F6">
      <w:pPr>
        <w:pStyle w:val="Style10"/>
        <w:widowControl/>
        <w:tabs>
          <w:tab w:val="left" w:pos="115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10FD2">
        <w:rPr>
          <w:rStyle w:val="FontStyle18"/>
          <w:sz w:val="24"/>
          <w:szCs w:val="24"/>
        </w:rPr>
        <w:t xml:space="preserve">1.9. </w:t>
      </w:r>
      <w:r w:rsidR="003A0CC6" w:rsidRPr="00B10FD2">
        <w:rPr>
          <w:rStyle w:val="FontStyle18"/>
          <w:sz w:val="24"/>
          <w:szCs w:val="24"/>
        </w:rPr>
        <w:t xml:space="preserve">Должностные лица </w:t>
      </w:r>
      <w:r w:rsidR="008147AC">
        <w:rPr>
          <w:rStyle w:val="FontStyle18"/>
          <w:sz w:val="24"/>
          <w:szCs w:val="24"/>
        </w:rPr>
        <w:t>сектора ВМФК</w:t>
      </w:r>
      <w:r w:rsidR="003A0CC6" w:rsidRPr="00B10FD2">
        <w:rPr>
          <w:rStyle w:val="FontStyle18"/>
          <w:sz w:val="24"/>
          <w:szCs w:val="24"/>
        </w:rPr>
        <w:t xml:space="preserve"> несут ответственность, предусмотренную законодательством Российской Федерации, за неисполнение или ненадлежащее исполнение своих должно</w:t>
      </w:r>
      <w:r>
        <w:rPr>
          <w:rStyle w:val="FontStyle18"/>
          <w:sz w:val="24"/>
          <w:szCs w:val="24"/>
        </w:rPr>
        <w:t>ст</w:t>
      </w:r>
      <w:r w:rsidR="003A0CC6" w:rsidRPr="00B10FD2">
        <w:rPr>
          <w:rStyle w:val="FontStyle18"/>
          <w:sz w:val="24"/>
          <w:szCs w:val="24"/>
        </w:rPr>
        <w:t>ных обязанностей.</w:t>
      </w:r>
    </w:p>
    <w:p w:rsidR="005B628A" w:rsidRDefault="005B628A" w:rsidP="001475F6">
      <w:pPr>
        <w:pStyle w:val="Style10"/>
        <w:widowControl/>
        <w:tabs>
          <w:tab w:val="left" w:pos="1099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5B628A" w:rsidRPr="005B628A" w:rsidRDefault="005B628A" w:rsidP="001475F6">
      <w:pPr>
        <w:pStyle w:val="Style10"/>
        <w:widowControl/>
        <w:numPr>
          <w:ilvl w:val="0"/>
          <w:numId w:val="31"/>
        </w:numPr>
        <w:tabs>
          <w:tab w:val="left" w:pos="1099"/>
        </w:tabs>
        <w:spacing w:line="240" w:lineRule="auto"/>
        <w:ind w:left="0" w:firstLine="709"/>
        <w:rPr>
          <w:rStyle w:val="FontStyle18"/>
          <w:b/>
          <w:sz w:val="24"/>
          <w:szCs w:val="24"/>
        </w:rPr>
      </w:pPr>
      <w:r w:rsidRPr="005B628A">
        <w:rPr>
          <w:b/>
          <w:bCs/>
          <w:color w:val="000000"/>
          <w:shd w:val="clear" w:color="auto" w:fill="FFFFFF"/>
        </w:rPr>
        <w:t>Порядок планирования мероприятий внутреннего муниципального финансового контроля.</w:t>
      </w:r>
    </w:p>
    <w:p w:rsidR="005B628A" w:rsidRDefault="005B628A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3C6205">
        <w:rPr>
          <w:color w:val="000000"/>
        </w:rPr>
        <w:t xml:space="preserve">Планирование контрольной деятельности осуществляется путем составления и утверждения плана контрольной деятельности </w:t>
      </w:r>
      <w:r>
        <w:rPr>
          <w:color w:val="000000"/>
        </w:rPr>
        <w:t xml:space="preserve">сектора ВМФК </w:t>
      </w:r>
      <w:r w:rsidR="003C6205">
        <w:rPr>
          <w:color w:val="000000"/>
        </w:rPr>
        <w:t>(далее План контрольных мероприятий) на очередной финансовый год.</w:t>
      </w:r>
    </w:p>
    <w:p w:rsidR="00A90E9B" w:rsidRDefault="005B628A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="003C6205" w:rsidRPr="005B628A">
        <w:rPr>
          <w:color w:val="000000"/>
        </w:rPr>
        <w:t>План контрольных мероприятий представляет собой перечень контрольных мероприятий, которые планируется осуществить в</w:t>
      </w:r>
      <w:r w:rsidR="00A90E9B">
        <w:rPr>
          <w:color w:val="000000"/>
        </w:rPr>
        <w:t xml:space="preserve"> следующем</w:t>
      </w:r>
      <w:r w:rsidR="003C6205" w:rsidRPr="005B628A">
        <w:rPr>
          <w:color w:val="000000"/>
        </w:rPr>
        <w:t xml:space="preserve"> календарном году.</w:t>
      </w:r>
    </w:p>
    <w:p w:rsidR="00A90E9B" w:rsidRDefault="00A90E9B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2.3. В плане контрольных мероприятий по каждому конкретному мероприятию устанавливается конкретная тема мероприятия, объекты контроля, проверяемый период, объем проверяемых средств бюджета в случае осуществления контроля за соблюдением бюджетного законодательства (использования бюджетных средств) или контроля в отношении закупок для обеспечения муниципальных нужд, метод контроля (камеральная проверка, выездная проверка, ревизия, обследование), дата (месяц)</w:t>
      </w:r>
      <w:r w:rsidR="003F53DB">
        <w:rPr>
          <w:color w:val="000000"/>
        </w:rPr>
        <w:t xml:space="preserve"> и сроки</w:t>
      </w:r>
      <w:r>
        <w:rPr>
          <w:color w:val="000000"/>
        </w:rPr>
        <w:t xml:space="preserve"> проведения контрольного мероприятия, ответственные исполнители.</w:t>
      </w:r>
    </w:p>
    <w:p w:rsidR="00A90E9B" w:rsidRPr="005B628A" w:rsidRDefault="00A90E9B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2.4. 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3C6205" w:rsidRDefault="00A90E9B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 w:rsidR="003C6205">
        <w:rPr>
          <w:color w:val="000000"/>
        </w:rPr>
        <w:t xml:space="preserve">При составлении Плана контрольных мероприятий объекты контроля, в отношении которых планируются контрольные мероприятия, должны быть отобраны </w:t>
      </w:r>
      <w:r w:rsidR="00C347FE">
        <w:rPr>
          <w:color w:val="000000"/>
        </w:rPr>
        <w:t xml:space="preserve">сектором ВМФК </w:t>
      </w:r>
      <w:r w:rsidR="00C07D42">
        <w:rPr>
          <w:color w:val="000000"/>
        </w:rPr>
        <w:t>исходя из:</w:t>
      </w:r>
    </w:p>
    <w:p w:rsidR="00C347FE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C347FE" w:rsidRPr="00BC24C7">
        <w:rPr>
          <w:rStyle w:val="FontStyle18"/>
          <w:sz w:val="24"/>
          <w:szCs w:val="24"/>
        </w:rPr>
        <w:t>длительности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C347FE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- </w:t>
      </w:r>
      <w:r w:rsidR="00C347FE" w:rsidRPr="00C347FE">
        <w:rPr>
          <w:rStyle w:val="FontStyle18"/>
          <w:sz w:val="24"/>
          <w:szCs w:val="24"/>
        </w:rPr>
        <w:t xml:space="preserve">данных о состоянии внутреннего финансового контроля объекта контроля, полученных в результате проведения </w:t>
      </w:r>
      <w:r w:rsidR="00C347FE">
        <w:rPr>
          <w:rStyle w:val="FontStyle18"/>
          <w:sz w:val="24"/>
          <w:szCs w:val="24"/>
        </w:rPr>
        <w:t>сектором ВМФК</w:t>
      </w:r>
      <w:r w:rsidR="00C347FE" w:rsidRPr="00C347FE">
        <w:rPr>
          <w:rStyle w:val="FontStyle18"/>
          <w:sz w:val="24"/>
          <w:szCs w:val="24"/>
        </w:rPr>
        <w:t xml:space="preserve"> анализа осуществления главными распорядителями бюджетных средств внутреннего финансового контроля;</w:t>
      </w:r>
    </w:p>
    <w:p w:rsidR="00C347FE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C347FE" w:rsidRPr="00C07D42">
        <w:rPr>
          <w:rStyle w:val="FontStyle18"/>
          <w:sz w:val="24"/>
          <w:szCs w:val="24"/>
        </w:rPr>
        <w:t>обязательности проверок получателей субсидий в случаях, предусмотренных муниципальными правовыми актами администрации муниципального образования «Светогорское городское поселение».</w:t>
      </w:r>
    </w:p>
    <w:p w:rsidR="00C347FE" w:rsidRPr="00C07D42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C347FE" w:rsidRPr="00C07D42">
        <w:rPr>
          <w:rStyle w:val="FontStyle18"/>
          <w:sz w:val="24"/>
          <w:szCs w:val="24"/>
        </w:rPr>
        <w:t xml:space="preserve">информации, поступившей в </w:t>
      </w:r>
      <w:r w:rsidR="00C07D42" w:rsidRPr="00C07D42">
        <w:rPr>
          <w:rStyle w:val="FontStyle18"/>
          <w:sz w:val="24"/>
          <w:szCs w:val="24"/>
        </w:rPr>
        <w:t xml:space="preserve">сектор </w:t>
      </w:r>
      <w:r w:rsidR="00C347FE" w:rsidRPr="00C07D42">
        <w:rPr>
          <w:rStyle w:val="FontStyle18"/>
          <w:sz w:val="24"/>
          <w:szCs w:val="24"/>
        </w:rPr>
        <w:t>ВМФК, о признаках нарушений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C07D42" w:rsidRPr="00BC24C7" w:rsidRDefault="00C07D42" w:rsidP="001475F6">
      <w:pPr>
        <w:pStyle w:val="Style14"/>
        <w:widowControl/>
        <w:numPr>
          <w:ilvl w:val="1"/>
          <w:numId w:val="37"/>
        </w:numPr>
        <w:tabs>
          <w:tab w:val="left" w:pos="1152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Периодичность проведения плановых контрольных мероприятий в отношении</w:t>
      </w:r>
      <w:r w:rsidRPr="00BC24C7">
        <w:rPr>
          <w:rStyle w:val="FontStyle18"/>
          <w:sz w:val="24"/>
          <w:szCs w:val="24"/>
        </w:rPr>
        <w:br/>
        <w:t>одного объекта контроля по одним предмету и цели составляет не более одного раза в год.</w:t>
      </w:r>
    </w:p>
    <w:p w:rsidR="00C07D42" w:rsidRPr="00BC24C7" w:rsidRDefault="00C07D42" w:rsidP="001475F6">
      <w:pPr>
        <w:pStyle w:val="Style14"/>
        <w:widowControl/>
        <w:numPr>
          <w:ilvl w:val="1"/>
          <w:numId w:val="37"/>
        </w:numPr>
        <w:tabs>
          <w:tab w:val="left" w:pos="1267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Результаты </w:t>
      </w:r>
      <w:r w:rsidRPr="00BC24C7">
        <w:rPr>
          <w:rStyle w:val="FontStyle18"/>
          <w:sz w:val="24"/>
          <w:szCs w:val="24"/>
        </w:rPr>
        <w:t xml:space="preserve">финансового контроля отражаются </w:t>
      </w:r>
      <w:r w:rsidR="00FD72ED">
        <w:rPr>
          <w:rStyle w:val="FontStyle18"/>
          <w:sz w:val="24"/>
          <w:szCs w:val="24"/>
        </w:rPr>
        <w:t>сектором ВМФК</w:t>
      </w:r>
      <w:r w:rsidRPr="00BC24C7">
        <w:rPr>
          <w:rStyle w:val="FontStyle18"/>
          <w:sz w:val="24"/>
          <w:szCs w:val="24"/>
        </w:rPr>
        <w:t xml:space="preserve"> в отчетах о</w:t>
      </w:r>
      <w:r w:rsidRPr="00BC24C7">
        <w:rPr>
          <w:rStyle w:val="FontStyle18"/>
          <w:sz w:val="24"/>
          <w:szCs w:val="24"/>
        </w:rPr>
        <w:br/>
        <w:t>выполнении планов работы.</w:t>
      </w:r>
      <w:r w:rsidR="00DA069E">
        <w:rPr>
          <w:rStyle w:val="FontStyle18"/>
          <w:sz w:val="24"/>
          <w:szCs w:val="24"/>
        </w:rPr>
        <w:t xml:space="preserve"> </w:t>
      </w:r>
      <w:r w:rsidRPr="00BC24C7">
        <w:rPr>
          <w:rStyle w:val="FontStyle18"/>
          <w:sz w:val="24"/>
          <w:szCs w:val="24"/>
        </w:rPr>
        <w:t>В отчете подлежат отражению данные о результатах проведенных контрольных мероприятий, принятых мерах.</w:t>
      </w:r>
      <w:r w:rsidR="00DA069E">
        <w:rPr>
          <w:rStyle w:val="FontStyle18"/>
          <w:sz w:val="24"/>
          <w:szCs w:val="24"/>
        </w:rPr>
        <w:t xml:space="preserve"> </w:t>
      </w:r>
      <w:r w:rsidRPr="00BC24C7">
        <w:rPr>
          <w:rStyle w:val="FontStyle18"/>
          <w:sz w:val="24"/>
          <w:szCs w:val="24"/>
        </w:rPr>
        <w:t xml:space="preserve">Отчеты </w:t>
      </w:r>
      <w:r w:rsidR="00FD72ED"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 xml:space="preserve"> представляются главе администрации муниципального образования «</w:t>
      </w:r>
      <w:r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 xml:space="preserve">» до </w:t>
      </w:r>
      <w:r w:rsidR="00FD72ED">
        <w:rPr>
          <w:rStyle w:val="FontStyle18"/>
          <w:sz w:val="24"/>
          <w:szCs w:val="24"/>
        </w:rPr>
        <w:t>31</w:t>
      </w:r>
      <w:r w:rsidRPr="00BC24C7">
        <w:rPr>
          <w:rStyle w:val="FontStyle18"/>
          <w:sz w:val="24"/>
          <w:szCs w:val="24"/>
        </w:rPr>
        <w:t xml:space="preserve"> января года, следующего за отчетным.</w:t>
      </w:r>
    </w:p>
    <w:p w:rsidR="00FD72ED" w:rsidRDefault="00C07D42" w:rsidP="001475F6">
      <w:pPr>
        <w:pStyle w:val="Style13"/>
        <w:widowControl/>
        <w:numPr>
          <w:ilvl w:val="1"/>
          <w:numId w:val="37"/>
        </w:numPr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План контрольных мероприятий, а также информация о проведенных контрольных мероприятиях размещается на официальн</w:t>
      </w:r>
      <w:r w:rsidR="00FD72ED">
        <w:rPr>
          <w:rStyle w:val="FontStyle18"/>
          <w:sz w:val="24"/>
          <w:szCs w:val="24"/>
        </w:rPr>
        <w:t>ом</w:t>
      </w:r>
      <w:r w:rsidRPr="00BC24C7">
        <w:rPr>
          <w:rStyle w:val="FontStyle18"/>
          <w:sz w:val="24"/>
          <w:szCs w:val="24"/>
        </w:rPr>
        <w:t xml:space="preserve"> сайт</w:t>
      </w:r>
      <w:r w:rsidR="00FD72ED">
        <w:rPr>
          <w:rStyle w:val="FontStyle18"/>
          <w:sz w:val="24"/>
          <w:szCs w:val="24"/>
        </w:rPr>
        <w:t>е</w:t>
      </w:r>
      <w:r w:rsidRPr="00BC24C7">
        <w:rPr>
          <w:rStyle w:val="FontStyle18"/>
          <w:sz w:val="24"/>
          <w:szCs w:val="24"/>
        </w:rPr>
        <w:t xml:space="preserve"> муниципального образования «</w:t>
      </w:r>
      <w:r>
        <w:rPr>
          <w:rStyle w:val="FontStyle18"/>
          <w:sz w:val="24"/>
          <w:szCs w:val="24"/>
        </w:rPr>
        <w:t>Светогорское городское поселение</w:t>
      </w:r>
      <w:r w:rsidRPr="00BC24C7">
        <w:rPr>
          <w:rStyle w:val="FontStyle18"/>
          <w:sz w:val="24"/>
          <w:szCs w:val="24"/>
        </w:rPr>
        <w:t>»</w:t>
      </w:r>
      <w:r w:rsidR="00FD72ED">
        <w:rPr>
          <w:rStyle w:val="FontStyle18"/>
          <w:sz w:val="24"/>
          <w:szCs w:val="24"/>
        </w:rPr>
        <w:t>.</w:t>
      </w:r>
    </w:p>
    <w:p w:rsidR="00FD72ED" w:rsidRPr="00BC24C7" w:rsidRDefault="00FD72ED" w:rsidP="001475F6">
      <w:pPr>
        <w:pStyle w:val="Style13"/>
        <w:widowControl/>
        <w:numPr>
          <w:ilvl w:val="1"/>
          <w:numId w:val="37"/>
        </w:numPr>
        <w:spacing w:line="240" w:lineRule="auto"/>
        <w:ind w:left="0" w:firstLine="709"/>
        <w:rPr>
          <w:rStyle w:val="FontStyle18"/>
          <w:sz w:val="24"/>
          <w:szCs w:val="24"/>
        </w:rPr>
      </w:pPr>
      <w:r>
        <w:rPr>
          <w:color w:val="000000"/>
          <w:shd w:val="clear" w:color="auto" w:fill="FFFFFF"/>
        </w:rPr>
        <w:t xml:space="preserve"> Составление Плана контрольных мероприятий осуществляется с учетом информации о планируемых (проводимых) Контрольно-счетной комиссией МО «Выборгский район» идентичных контрольных мероприятиях в рамках внешнего финансового контроля в целях исключения дублирования контрольн</w:t>
      </w:r>
      <w:r w:rsidR="008147AC">
        <w:rPr>
          <w:color w:val="000000"/>
          <w:shd w:val="clear" w:color="auto" w:fill="FFFFFF"/>
        </w:rPr>
        <w:t>ой</w:t>
      </w:r>
      <w:r>
        <w:rPr>
          <w:color w:val="000000"/>
          <w:shd w:val="clear" w:color="auto" w:fill="FFFFFF"/>
        </w:rPr>
        <w:t xml:space="preserve"> деятельности.</w:t>
      </w:r>
    </w:p>
    <w:p w:rsidR="003C6205" w:rsidRPr="00FD72ED" w:rsidRDefault="00FD72ED" w:rsidP="001475F6">
      <w:pPr>
        <w:pStyle w:val="p3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Глава</w:t>
      </w:r>
      <w:r w:rsidR="003C6205" w:rsidRPr="00FD72ED">
        <w:rPr>
          <w:color w:val="000000"/>
        </w:rPr>
        <w:t xml:space="preserve"> администрации муниципального образования «</w:t>
      </w:r>
      <w:r>
        <w:rPr>
          <w:color w:val="000000"/>
        </w:rPr>
        <w:t>Светогорское городское поселение</w:t>
      </w:r>
      <w:r w:rsidR="003C6205" w:rsidRPr="00FD72ED">
        <w:rPr>
          <w:color w:val="000000"/>
        </w:rPr>
        <w:t>» принимает решение об утверждении плана осуществления внутреннего муниципального финансового контроля до 31 декабря года предшествующего году проведения плановых контрольных мероприятий.</w:t>
      </w:r>
    </w:p>
    <w:p w:rsidR="00FD72ED" w:rsidRDefault="00FD72ED" w:rsidP="001475F6">
      <w:pPr>
        <w:pStyle w:val="p3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3C6205" w:rsidRPr="00740F8E" w:rsidRDefault="00740F8E" w:rsidP="001475F6">
      <w:pPr>
        <w:pStyle w:val="p3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Вне</w:t>
      </w:r>
      <w:r w:rsidR="003C6205" w:rsidRPr="00740F8E">
        <w:rPr>
          <w:color w:val="000000"/>
        </w:rPr>
        <w:t>плановые контрольные мероприятия осуществляются по следующим основаниям:</w:t>
      </w:r>
    </w:p>
    <w:p w:rsidR="00740F8E" w:rsidRDefault="003C6205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поручения </w:t>
      </w:r>
      <w:r w:rsidR="00740F8E">
        <w:rPr>
          <w:color w:val="000000"/>
        </w:rPr>
        <w:t>главы администрации МО «Светогорское городское поселение»;</w:t>
      </w:r>
    </w:p>
    <w:p w:rsidR="003C6205" w:rsidRDefault="00740F8E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-мотивированные обращен</w:t>
      </w:r>
      <w:r w:rsidR="00324D55">
        <w:rPr>
          <w:color w:val="000000"/>
        </w:rPr>
        <w:t xml:space="preserve">ия правоохранительных органов, </w:t>
      </w:r>
      <w:r>
        <w:rPr>
          <w:color w:val="000000"/>
        </w:rPr>
        <w:t>иных государственных органов, граждан и организаций.</w:t>
      </w:r>
    </w:p>
    <w:p w:rsidR="003C6205" w:rsidRDefault="00740F8E" w:rsidP="001475F6">
      <w:pPr>
        <w:pStyle w:val="Style10"/>
        <w:widowControl/>
        <w:tabs>
          <w:tab w:val="left" w:pos="109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Внеплановое контрольное мероприятие также может проводиться на основании поступившей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правоотношения, при ликвидации или реорганизации объекта контроля и в иных, предусмотренных законодательством случаях</w:t>
      </w:r>
      <w:r>
        <w:rPr>
          <w:rStyle w:val="FontStyle18"/>
          <w:sz w:val="24"/>
          <w:szCs w:val="24"/>
        </w:rPr>
        <w:t>.</w:t>
      </w:r>
    </w:p>
    <w:p w:rsidR="00A90E9B" w:rsidRPr="00BC24C7" w:rsidRDefault="00A90E9B" w:rsidP="001475F6">
      <w:pPr>
        <w:pStyle w:val="Style10"/>
        <w:widowControl/>
        <w:tabs>
          <w:tab w:val="left" w:pos="1099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4"/>
        <w:widowControl/>
        <w:numPr>
          <w:ilvl w:val="0"/>
          <w:numId w:val="37"/>
        </w:numPr>
        <w:spacing w:before="240"/>
        <w:ind w:firstLine="709"/>
        <w:jc w:val="both"/>
        <w:rPr>
          <w:rStyle w:val="FontStyle16"/>
          <w:sz w:val="24"/>
          <w:szCs w:val="24"/>
        </w:rPr>
      </w:pPr>
      <w:r w:rsidRPr="00BC24C7">
        <w:rPr>
          <w:rStyle w:val="FontStyle16"/>
          <w:sz w:val="24"/>
          <w:szCs w:val="24"/>
        </w:rPr>
        <w:t>Требования к контрольным мероприятиям</w:t>
      </w:r>
    </w:p>
    <w:p w:rsidR="00AC4541" w:rsidRPr="00BC24C7" w:rsidRDefault="00AC4541" w:rsidP="001475F6">
      <w:pPr>
        <w:pStyle w:val="Style1"/>
        <w:widowControl/>
        <w:spacing w:line="240" w:lineRule="exact"/>
        <w:ind w:firstLine="709"/>
        <w:jc w:val="both"/>
      </w:pPr>
    </w:p>
    <w:p w:rsidR="00AC4541" w:rsidRPr="00BC24C7" w:rsidRDefault="00AC4541" w:rsidP="001475F6">
      <w:pPr>
        <w:pStyle w:val="Style1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3.1. </w:t>
      </w:r>
      <w:r w:rsidRPr="00BC24C7">
        <w:rPr>
          <w:rStyle w:val="FontStyle18"/>
          <w:sz w:val="24"/>
          <w:szCs w:val="24"/>
        </w:rPr>
        <w:t>Организация контрольного мероприятия</w:t>
      </w:r>
    </w:p>
    <w:p w:rsidR="00AC4541" w:rsidRPr="00A331D3" w:rsidRDefault="00AC4541" w:rsidP="001475F6">
      <w:pPr>
        <w:pStyle w:val="Style10"/>
        <w:widowControl/>
        <w:numPr>
          <w:ilvl w:val="2"/>
          <w:numId w:val="38"/>
        </w:numPr>
        <w:tabs>
          <w:tab w:val="left" w:pos="1229"/>
        </w:tabs>
        <w:spacing w:line="240" w:lineRule="auto"/>
        <w:ind w:left="0" w:firstLine="709"/>
      </w:pPr>
      <w:r w:rsidRPr="00A331D3">
        <w:rPr>
          <w:rStyle w:val="FontStyle18"/>
          <w:sz w:val="24"/>
          <w:szCs w:val="24"/>
        </w:rPr>
        <w:t xml:space="preserve">Назначение контрольного мероприятия, приостановление и возобновление проведения контрольного мероприятия, продление срока проведения контрольного мероприятия осуществляются на основании </w:t>
      </w:r>
      <w:r w:rsidR="00A331D3">
        <w:rPr>
          <w:rStyle w:val="FontStyle18"/>
          <w:sz w:val="24"/>
          <w:szCs w:val="24"/>
        </w:rPr>
        <w:t>Распоряжения</w:t>
      </w:r>
      <w:r w:rsidRPr="00A331D3">
        <w:rPr>
          <w:rStyle w:val="FontStyle18"/>
          <w:sz w:val="24"/>
          <w:szCs w:val="24"/>
        </w:rPr>
        <w:t xml:space="preserve"> главы администрации МО «Светогорское городское поселение» и проводятся должностными лицами сектора ВМФК в соответствии с </w:t>
      </w:r>
      <w:r w:rsidR="00A331D3">
        <w:rPr>
          <w:rStyle w:val="FontStyle18"/>
          <w:sz w:val="24"/>
          <w:szCs w:val="24"/>
        </w:rPr>
        <w:t>Распоряжением</w:t>
      </w:r>
      <w:r w:rsidRPr="00A331D3">
        <w:rPr>
          <w:rStyle w:val="FontStyle18"/>
          <w:sz w:val="24"/>
          <w:szCs w:val="24"/>
        </w:rPr>
        <w:t>.</w:t>
      </w:r>
    </w:p>
    <w:p w:rsidR="00AC4541" w:rsidRPr="00BC24C7" w:rsidRDefault="00AC4541" w:rsidP="001475F6">
      <w:pPr>
        <w:pStyle w:val="Style10"/>
        <w:widowControl/>
        <w:numPr>
          <w:ilvl w:val="2"/>
          <w:numId w:val="38"/>
        </w:numPr>
        <w:tabs>
          <w:tab w:val="left" w:pos="1339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A331D3">
        <w:rPr>
          <w:rStyle w:val="FontStyle18"/>
          <w:sz w:val="24"/>
          <w:szCs w:val="24"/>
        </w:rPr>
        <w:tab/>
        <w:t>В соответствии с предметом и целью контрольного мероприятия</w:t>
      </w:r>
      <w:r w:rsidRPr="00BC24C7">
        <w:rPr>
          <w:rStyle w:val="FontStyle18"/>
          <w:sz w:val="24"/>
          <w:szCs w:val="24"/>
        </w:rPr>
        <w:t>,</w:t>
      </w:r>
      <w:r w:rsidRPr="00BC24C7">
        <w:rPr>
          <w:rStyle w:val="FontStyle18"/>
          <w:sz w:val="24"/>
          <w:szCs w:val="24"/>
        </w:rPr>
        <w:br/>
        <w:t>определенными в плане контрольных мероприятий или обусловленными основаниями для</w:t>
      </w:r>
      <w:r w:rsidRPr="00BC24C7">
        <w:rPr>
          <w:rStyle w:val="FontStyle18"/>
          <w:sz w:val="24"/>
          <w:szCs w:val="24"/>
        </w:rPr>
        <w:br/>
        <w:t>внепланового контрольного мероприятия, назначаются:</w:t>
      </w:r>
    </w:p>
    <w:p w:rsidR="00AC4541" w:rsidRPr="00BC24C7" w:rsidRDefault="00AC4541" w:rsidP="001475F6">
      <w:pPr>
        <w:pStyle w:val="Style10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обследование (анализ и оценка состояния определенной сферы деятельности объекта контроля);</w:t>
      </w:r>
    </w:p>
    <w:p w:rsidR="00AC4541" w:rsidRPr="00BC24C7" w:rsidRDefault="00AC4541" w:rsidP="001475F6">
      <w:pPr>
        <w:pStyle w:val="Style14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проверка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</w:t>
      </w:r>
      <w:r w:rsidRPr="00BC24C7">
        <w:rPr>
          <w:rStyle w:val="FontStyle18"/>
          <w:sz w:val="24"/>
          <w:szCs w:val="24"/>
        </w:rPr>
        <w:lastRenderedPageBreak/>
        <w:t>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AC4541" w:rsidRPr="00BC24C7" w:rsidRDefault="00AC4541" w:rsidP="001475F6">
      <w:pPr>
        <w:pStyle w:val="Style14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both"/>
      </w:pPr>
      <w:r w:rsidRPr="00BC24C7">
        <w:rPr>
          <w:rStyle w:val="FontStyle18"/>
          <w:sz w:val="24"/>
          <w:szCs w:val="24"/>
        </w:rPr>
        <w:t>ревизия (проведение контрольных действий по документальному и фактическому изучению законности всей совокупности совершенных объектом контроля финансовых и хозяйственных операций, достоверности и правильности их отражения в бюджетной (бухгалтерской) отчетности).</w:t>
      </w:r>
    </w:p>
    <w:p w:rsidR="00AC4541" w:rsidRPr="00BC24C7" w:rsidRDefault="00AC4541" w:rsidP="001475F6">
      <w:pPr>
        <w:pStyle w:val="Style10"/>
        <w:widowControl/>
        <w:tabs>
          <w:tab w:val="left" w:pos="1243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3.1.3. </w:t>
      </w:r>
      <w:r w:rsidRPr="00BC24C7">
        <w:rPr>
          <w:rStyle w:val="FontStyle18"/>
          <w:sz w:val="24"/>
          <w:szCs w:val="24"/>
        </w:rPr>
        <w:t xml:space="preserve">В </w:t>
      </w:r>
      <w:r w:rsidR="009048AD">
        <w:rPr>
          <w:rStyle w:val="FontStyle18"/>
          <w:sz w:val="24"/>
          <w:szCs w:val="24"/>
        </w:rPr>
        <w:t>Распоряжении</w:t>
      </w:r>
      <w:r w:rsidRPr="00BC24C7">
        <w:rPr>
          <w:rStyle w:val="FontStyle18"/>
          <w:sz w:val="24"/>
          <w:szCs w:val="24"/>
        </w:rPr>
        <w:t xml:space="preserve"> о назначении контрольного мероприятия указываются:</w:t>
      </w:r>
    </w:p>
    <w:p w:rsidR="00AC4541" w:rsidRPr="00BC24C7" w:rsidRDefault="00AC4541" w:rsidP="001475F6">
      <w:pPr>
        <w:pStyle w:val="Style14"/>
        <w:widowControl/>
        <w:tabs>
          <w:tab w:val="left" w:pos="68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>полное и сокращенное наименование либо фамилия, имя отчество (при наличии) объекта контроля; ОГРН, ИНН каждого объекта контроля;</w:t>
      </w:r>
    </w:p>
    <w:p w:rsidR="00AC4541" w:rsidRPr="00BC24C7" w:rsidRDefault="00AC4541" w:rsidP="001475F6">
      <w:pPr>
        <w:pStyle w:val="Style10"/>
        <w:widowControl/>
        <w:numPr>
          <w:ilvl w:val="0"/>
          <w:numId w:val="10"/>
        </w:numPr>
        <w:tabs>
          <w:tab w:val="left" w:pos="773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наименование контрольного мероприятия;</w:t>
      </w:r>
    </w:p>
    <w:p w:rsidR="00AC4541" w:rsidRPr="00BC24C7" w:rsidRDefault="00AC4541" w:rsidP="001475F6">
      <w:pPr>
        <w:pStyle w:val="Style10"/>
        <w:widowControl/>
        <w:numPr>
          <w:ilvl w:val="0"/>
          <w:numId w:val="10"/>
        </w:numPr>
        <w:tabs>
          <w:tab w:val="left" w:pos="773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проверяемый период;</w:t>
      </w:r>
    </w:p>
    <w:p w:rsidR="00AC4541" w:rsidRPr="00BC24C7" w:rsidRDefault="00AC4541" w:rsidP="001475F6">
      <w:pPr>
        <w:pStyle w:val="Style14"/>
        <w:widowControl/>
        <w:tabs>
          <w:tab w:val="left" w:pos="68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>основание проведения контрольного мероприятия, предусмотренное в части 2.</w:t>
      </w:r>
      <w:r>
        <w:rPr>
          <w:rStyle w:val="FontStyle18"/>
          <w:sz w:val="24"/>
          <w:szCs w:val="24"/>
        </w:rPr>
        <w:t>12.</w:t>
      </w:r>
      <w:r w:rsidRPr="00BC24C7">
        <w:rPr>
          <w:rStyle w:val="FontStyle18"/>
          <w:sz w:val="24"/>
          <w:szCs w:val="24"/>
        </w:rPr>
        <w:t xml:space="preserve"> настоящего Порядка</w:t>
      </w:r>
      <w:r w:rsidR="00356DF4">
        <w:rPr>
          <w:rStyle w:val="FontStyle18"/>
          <w:sz w:val="24"/>
          <w:szCs w:val="24"/>
        </w:rPr>
        <w:t>;</w:t>
      </w:r>
    </w:p>
    <w:p w:rsidR="00AC4541" w:rsidRPr="00BC24C7" w:rsidRDefault="00AC4541" w:rsidP="001475F6">
      <w:pPr>
        <w:pStyle w:val="Style10"/>
        <w:widowControl/>
        <w:tabs>
          <w:tab w:val="left" w:pos="773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>дата начала контрольного мероприятия и срок его проведения;</w:t>
      </w:r>
    </w:p>
    <w:p w:rsidR="00AC4541" w:rsidRDefault="00AC4541" w:rsidP="001475F6">
      <w:pPr>
        <w:pStyle w:val="Style14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2E19B8">
        <w:rPr>
          <w:rStyle w:val="FontStyle18"/>
          <w:sz w:val="24"/>
          <w:szCs w:val="24"/>
        </w:rPr>
        <w:t>должности, фамилии и инициалы муниципальных служащих, которым поручается проведение контрольного мероприятия</w:t>
      </w:r>
      <w:r>
        <w:rPr>
          <w:rStyle w:val="FontStyle18"/>
          <w:sz w:val="24"/>
          <w:szCs w:val="24"/>
        </w:rPr>
        <w:t>;</w:t>
      </w:r>
    </w:p>
    <w:p w:rsidR="00AC4541" w:rsidRPr="002E19B8" w:rsidRDefault="00AC4541" w:rsidP="001475F6">
      <w:pPr>
        <w:pStyle w:val="Style14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2E19B8">
        <w:rPr>
          <w:rStyle w:val="FontStyle18"/>
          <w:sz w:val="24"/>
          <w:szCs w:val="24"/>
        </w:rPr>
        <w:t>должности, фамилия и инициалы специалистов, экспертов в случае их привлечения к проведению контрольного мероприятия.</w:t>
      </w:r>
    </w:p>
    <w:p w:rsidR="00AC4541" w:rsidRPr="00BC24C7" w:rsidRDefault="00AC4541" w:rsidP="001475F6">
      <w:pPr>
        <w:pStyle w:val="Style14"/>
        <w:widowControl/>
        <w:tabs>
          <w:tab w:val="left" w:pos="1186"/>
        </w:tabs>
        <w:spacing w:line="240" w:lineRule="auto"/>
        <w:ind w:firstLine="709"/>
        <w:jc w:val="both"/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.1.</w:t>
      </w:r>
      <w:r>
        <w:rPr>
          <w:rStyle w:val="FontStyle18"/>
          <w:sz w:val="24"/>
          <w:szCs w:val="24"/>
        </w:rPr>
        <w:t>4</w:t>
      </w:r>
      <w:r w:rsidRPr="00BC24C7">
        <w:rPr>
          <w:rStyle w:val="FontStyle18"/>
          <w:sz w:val="24"/>
          <w:szCs w:val="24"/>
        </w:rPr>
        <w:t>.</w:t>
      </w:r>
      <w:r w:rsidRPr="00BC24C7">
        <w:rPr>
          <w:rStyle w:val="FontStyle18"/>
          <w:sz w:val="24"/>
          <w:szCs w:val="24"/>
        </w:rPr>
        <w:tab/>
      </w:r>
      <w:r w:rsidR="00DF628D">
        <w:rPr>
          <w:rStyle w:val="FontStyle18"/>
          <w:sz w:val="24"/>
          <w:szCs w:val="24"/>
        </w:rPr>
        <w:t xml:space="preserve">Распоряжение </w:t>
      </w:r>
      <w:r w:rsidRPr="00BC24C7">
        <w:rPr>
          <w:rStyle w:val="FontStyle18"/>
          <w:sz w:val="24"/>
          <w:szCs w:val="24"/>
        </w:rPr>
        <w:t xml:space="preserve">о назначении контрольного мероприятия подписывается </w:t>
      </w:r>
      <w:r>
        <w:rPr>
          <w:rStyle w:val="FontStyle18"/>
          <w:sz w:val="24"/>
          <w:szCs w:val="24"/>
        </w:rPr>
        <w:t xml:space="preserve">главой администрации </w:t>
      </w:r>
      <w:r w:rsidRPr="00BC24C7">
        <w:rPr>
          <w:rStyle w:val="FontStyle18"/>
          <w:sz w:val="24"/>
          <w:szCs w:val="24"/>
        </w:rPr>
        <w:t>(лицом, исполняющим его обязанности).</w:t>
      </w:r>
    </w:p>
    <w:p w:rsidR="00AC4541" w:rsidRPr="00BC24C7" w:rsidRDefault="00AC4541" w:rsidP="001475F6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.1.</w:t>
      </w:r>
      <w:r>
        <w:rPr>
          <w:rStyle w:val="FontStyle18"/>
          <w:sz w:val="24"/>
          <w:szCs w:val="24"/>
        </w:rPr>
        <w:t>5</w:t>
      </w:r>
      <w:r w:rsidRPr="00BC24C7">
        <w:rPr>
          <w:rStyle w:val="FontStyle18"/>
          <w:sz w:val="24"/>
          <w:szCs w:val="24"/>
        </w:rPr>
        <w:t>.</w:t>
      </w:r>
      <w:r w:rsidRPr="00BC24C7">
        <w:rPr>
          <w:rStyle w:val="FontStyle18"/>
          <w:sz w:val="24"/>
          <w:szCs w:val="24"/>
        </w:rPr>
        <w:tab/>
        <w:t xml:space="preserve">Получение объектом контроля копии </w:t>
      </w:r>
      <w:r w:rsidR="00A331D3">
        <w:rPr>
          <w:rStyle w:val="FontStyle18"/>
          <w:sz w:val="24"/>
          <w:szCs w:val="24"/>
        </w:rPr>
        <w:t>Распоряжения</w:t>
      </w:r>
      <w:r w:rsidRPr="00BC24C7">
        <w:rPr>
          <w:rStyle w:val="FontStyle18"/>
          <w:sz w:val="24"/>
          <w:szCs w:val="24"/>
        </w:rPr>
        <w:t xml:space="preserve"> о назначении контрольного</w:t>
      </w:r>
      <w:r w:rsidRPr="00BC24C7">
        <w:rPr>
          <w:rStyle w:val="FontStyle18"/>
          <w:sz w:val="24"/>
          <w:szCs w:val="24"/>
        </w:rPr>
        <w:br/>
        <w:t>мероприятия обеспечивается способами, предусмотренными в части 1.</w:t>
      </w:r>
      <w:r>
        <w:rPr>
          <w:rStyle w:val="FontStyle18"/>
          <w:sz w:val="24"/>
          <w:szCs w:val="24"/>
        </w:rPr>
        <w:t>7.</w:t>
      </w:r>
      <w:r w:rsidRPr="00BC24C7">
        <w:rPr>
          <w:rStyle w:val="FontStyle18"/>
          <w:sz w:val="24"/>
          <w:szCs w:val="24"/>
        </w:rPr>
        <w:t xml:space="preserve"> настоящего</w:t>
      </w:r>
      <w:r w:rsidRPr="00BC24C7">
        <w:rPr>
          <w:rStyle w:val="FontStyle18"/>
          <w:sz w:val="24"/>
          <w:szCs w:val="24"/>
        </w:rPr>
        <w:br/>
        <w:t>Порядка, не позднее</w:t>
      </w:r>
      <w:r w:rsidR="0046661B">
        <w:rPr>
          <w:rStyle w:val="FontStyle18"/>
          <w:sz w:val="24"/>
          <w:szCs w:val="24"/>
        </w:rPr>
        <w:t xml:space="preserve">, </w:t>
      </w:r>
      <w:r w:rsidRPr="00A331D3">
        <w:rPr>
          <w:rStyle w:val="FontStyle18"/>
          <w:sz w:val="24"/>
          <w:szCs w:val="24"/>
        </w:rPr>
        <w:t xml:space="preserve">чем за </w:t>
      </w:r>
      <w:r w:rsidR="00A331D3" w:rsidRPr="00A331D3">
        <w:rPr>
          <w:rStyle w:val="FontStyle18"/>
          <w:sz w:val="24"/>
          <w:szCs w:val="24"/>
        </w:rPr>
        <w:t>три дня</w:t>
      </w:r>
      <w:r w:rsidRPr="00BC24C7">
        <w:rPr>
          <w:rStyle w:val="FontStyle18"/>
          <w:sz w:val="24"/>
          <w:szCs w:val="24"/>
        </w:rPr>
        <w:t xml:space="preserve"> до дня проведения контрольного мероприятия.</w:t>
      </w:r>
    </w:p>
    <w:p w:rsidR="00AC4541" w:rsidRPr="00BC24C7" w:rsidRDefault="00AC4541" w:rsidP="001475F6">
      <w:pPr>
        <w:pStyle w:val="Style10"/>
        <w:widowControl/>
        <w:numPr>
          <w:ilvl w:val="2"/>
          <w:numId w:val="39"/>
        </w:numPr>
        <w:tabs>
          <w:tab w:val="left" w:pos="1186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Срок и форма представления документов и информации, необходимых для проведения контрольного мероприятия, а также для подготовки к его проведению, определяются в запросе и обязательны для исполнения адресатом запроса. При этом такой срок не может быть </w:t>
      </w:r>
      <w:r w:rsidRPr="00A331D3">
        <w:rPr>
          <w:rStyle w:val="FontStyle18"/>
          <w:sz w:val="24"/>
          <w:szCs w:val="24"/>
        </w:rPr>
        <w:t xml:space="preserve">менее </w:t>
      </w:r>
      <w:r w:rsidR="00A331D3">
        <w:rPr>
          <w:rStyle w:val="FontStyle18"/>
          <w:sz w:val="24"/>
          <w:szCs w:val="24"/>
        </w:rPr>
        <w:t>трех</w:t>
      </w:r>
      <w:r w:rsidRPr="00A331D3">
        <w:rPr>
          <w:rStyle w:val="FontStyle18"/>
          <w:sz w:val="24"/>
          <w:szCs w:val="24"/>
        </w:rPr>
        <w:t xml:space="preserve"> рабочих дней и</w:t>
      </w:r>
      <w:r w:rsidRPr="00BC24C7">
        <w:rPr>
          <w:rStyle w:val="FontStyle18"/>
          <w:sz w:val="24"/>
          <w:szCs w:val="24"/>
        </w:rPr>
        <w:t xml:space="preserve"> исчисляется с даты получения запроса.</w:t>
      </w:r>
    </w:p>
    <w:p w:rsidR="00AC4541" w:rsidRPr="00BC24C7" w:rsidRDefault="00AC4541" w:rsidP="001475F6">
      <w:pPr>
        <w:pStyle w:val="Style10"/>
        <w:widowControl/>
        <w:numPr>
          <w:ilvl w:val="2"/>
          <w:numId w:val="39"/>
        </w:numPr>
        <w:tabs>
          <w:tab w:val="left" w:pos="1186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Должностные лица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 xml:space="preserve"> должны приобщать к материалам контрольного мероприятия все составляемые ими в рамках проведения контрольного мероприятия документы, которые учитываются и хранятся в установленном порядке.</w:t>
      </w:r>
    </w:p>
    <w:p w:rsidR="00AC4541" w:rsidRPr="00BC24C7" w:rsidRDefault="00AC4541" w:rsidP="001475F6">
      <w:pPr>
        <w:pStyle w:val="Style4"/>
        <w:widowControl/>
        <w:ind w:firstLine="709"/>
        <w:jc w:val="both"/>
      </w:pPr>
    </w:p>
    <w:p w:rsidR="00AC4541" w:rsidRPr="00BC24C7" w:rsidRDefault="00AC4541" w:rsidP="001475F6">
      <w:pPr>
        <w:pStyle w:val="Style4"/>
        <w:widowControl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 xml:space="preserve">.2. </w:t>
      </w:r>
      <w:r w:rsidRPr="00BC24C7">
        <w:rPr>
          <w:rStyle w:val="FontStyle16"/>
          <w:sz w:val="24"/>
          <w:szCs w:val="24"/>
        </w:rPr>
        <w:t>Проведение контрольного мероприятия</w:t>
      </w:r>
    </w:p>
    <w:p w:rsidR="00AC4541" w:rsidRPr="00BC24C7" w:rsidRDefault="00AC4541" w:rsidP="001475F6">
      <w:pPr>
        <w:pStyle w:val="Style14"/>
        <w:widowControl/>
        <w:tabs>
          <w:tab w:val="left" w:pos="1234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.2.1.</w:t>
      </w:r>
      <w:r w:rsidRPr="00BC24C7">
        <w:rPr>
          <w:rStyle w:val="FontStyle18"/>
          <w:sz w:val="24"/>
          <w:szCs w:val="24"/>
        </w:rPr>
        <w:tab/>
        <w:t>Проверки подразделяются на камеральные и выездные.</w:t>
      </w:r>
    </w:p>
    <w:p w:rsidR="00AC4541" w:rsidRPr="00BC24C7" w:rsidRDefault="00AC4541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Камеральная проверка проводится по месту нахождения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>. Выездная проверка проводится по месту нахождения объекта контроля.</w:t>
      </w:r>
    </w:p>
    <w:p w:rsidR="00AC4541" w:rsidRPr="00BC24C7" w:rsidRDefault="00AC4541" w:rsidP="001475F6">
      <w:pPr>
        <w:pStyle w:val="Style10"/>
        <w:widowControl/>
        <w:tabs>
          <w:tab w:val="left" w:pos="1363"/>
        </w:tabs>
        <w:spacing w:line="259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.2.2.</w:t>
      </w:r>
      <w:r w:rsidRPr="00BC24C7">
        <w:rPr>
          <w:rStyle w:val="FontStyle18"/>
          <w:sz w:val="24"/>
          <w:szCs w:val="24"/>
        </w:rPr>
        <w:tab/>
        <w:t>В рамках выездных и камеральных проверок могут проводиться встречные</w:t>
      </w:r>
      <w:r w:rsidRPr="00BC24C7">
        <w:rPr>
          <w:rStyle w:val="FontStyle18"/>
          <w:sz w:val="24"/>
          <w:szCs w:val="24"/>
        </w:rPr>
        <w:br/>
        <w:t xml:space="preserve">проверки, назначаемые на основании </w:t>
      </w:r>
      <w:r w:rsidR="009048AD">
        <w:rPr>
          <w:rStyle w:val="FontStyle18"/>
          <w:sz w:val="24"/>
          <w:szCs w:val="24"/>
        </w:rPr>
        <w:t>Распоряжения</w:t>
      </w:r>
      <w:r w:rsidRPr="00BC24C7">
        <w:rPr>
          <w:rStyle w:val="FontStyle18"/>
          <w:sz w:val="24"/>
          <w:szCs w:val="24"/>
        </w:rPr>
        <w:t>, в целях установления и (или) подтверждения</w:t>
      </w:r>
      <w:r w:rsidRPr="00BC24C7">
        <w:rPr>
          <w:rStyle w:val="FontStyle18"/>
          <w:sz w:val="24"/>
          <w:szCs w:val="24"/>
        </w:rPr>
        <w:br/>
        <w:t>фактов, связанных с деятельностью объекта контроля. Объекты встречной проверки обязаны</w:t>
      </w:r>
      <w:r w:rsidRPr="00BC24C7">
        <w:rPr>
          <w:rStyle w:val="FontStyle18"/>
          <w:sz w:val="24"/>
          <w:szCs w:val="24"/>
        </w:rPr>
        <w:br/>
        <w:t xml:space="preserve">представлять по запросу </w:t>
      </w:r>
      <w:r>
        <w:rPr>
          <w:rStyle w:val="FontStyle18"/>
          <w:sz w:val="24"/>
          <w:szCs w:val="24"/>
        </w:rPr>
        <w:t xml:space="preserve">ответственного лица </w:t>
      </w:r>
      <w:r w:rsidRPr="00BC24C7">
        <w:rPr>
          <w:rStyle w:val="FontStyle18"/>
          <w:sz w:val="24"/>
          <w:szCs w:val="24"/>
        </w:rPr>
        <w:t>информацию, документы и материалы, относящиеся к предмету и цели проверки, в рамках</w:t>
      </w:r>
      <w:r w:rsidRPr="00BC24C7">
        <w:rPr>
          <w:rStyle w:val="FontStyle18"/>
          <w:sz w:val="24"/>
          <w:szCs w:val="24"/>
        </w:rPr>
        <w:br/>
        <w:t>которой назначена встречная проверка.</w:t>
      </w:r>
    </w:p>
    <w:p w:rsidR="00AC4541" w:rsidRPr="00BC24C7" w:rsidRDefault="00AC4541" w:rsidP="001475F6">
      <w:pPr>
        <w:pStyle w:val="Style12"/>
        <w:widowControl/>
        <w:spacing w:before="5" w:line="259" w:lineRule="exact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В </w:t>
      </w:r>
      <w:r w:rsidR="009048AD">
        <w:rPr>
          <w:rStyle w:val="FontStyle18"/>
          <w:sz w:val="24"/>
          <w:szCs w:val="24"/>
        </w:rPr>
        <w:t>Распоряжении</w:t>
      </w:r>
      <w:r w:rsidRPr="00BC24C7">
        <w:rPr>
          <w:rStyle w:val="FontStyle18"/>
          <w:sz w:val="24"/>
          <w:szCs w:val="24"/>
        </w:rPr>
        <w:t xml:space="preserve"> о назначении встречной проверки указываются:</w:t>
      </w:r>
    </w:p>
    <w:p w:rsidR="00AC4541" w:rsidRPr="00BC24C7" w:rsidRDefault="00AC4541" w:rsidP="001475F6">
      <w:pPr>
        <w:pStyle w:val="Style14"/>
        <w:widowControl/>
        <w:numPr>
          <w:ilvl w:val="0"/>
          <w:numId w:val="12"/>
        </w:numPr>
        <w:tabs>
          <w:tab w:val="left" w:pos="787"/>
        </w:tabs>
        <w:spacing w:line="259" w:lineRule="exact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форма встречной проверки (выездная, камеральная);</w:t>
      </w:r>
    </w:p>
    <w:p w:rsidR="00AC4541" w:rsidRPr="00BC24C7" w:rsidRDefault="00AC4541" w:rsidP="001475F6">
      <w:pPr>
        <w:pStyle w:val="Style14"/>
        <w:widowControl/>
        <w:numPr>
          <w:ilvl w:val="0"/>
          <w:numId w:val="12"/>
        </w:numPr>
        <w:tabs>
          <w:tab w:val="left" w:pos="787"/>
        </w:tabs>
        <w:spacing w:line="259" w:lineRule="exact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наименование объекта встречной проверки, ОГРН, ИНН;</w:t>
      </w:r>
    </w:p>
    <w:p w:rsidR="00AC4541" w:rsidRPr="00BC24C7" w:rsidRDefault="00AC4541" w:rsidP="001475F6">
      <w:pPr>
        <w:pStyle w:val="Style10"/>
        <w:widowControl/>
        <w:tabs>
          <w:tab w:val="left" w:pos="706"/>
        </w:tabs>
        <w:spacing w:line="259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 xml:space="preserve">дата и номер </w:t>
      </w:r>
      <w:r w:rsidR="009048AD">
        <w:rPr>
          <w:rStyle w:val="FontStyle18"/>
          <w:sz w:val="24"/>
          <w:szCs w:val="24"/>
        </w:rPr>
        <w:t>Распоряжения</w:t>
      </w:r>
      <w:r w:rsidRPr="00BC24C7">
        <w:rPr>
          <w:rStyle w:val="FontStyle18"/>
          <w:sz w:val="24"/>
          <w:szCs w:val="24"/>
        </w:rPr>
        <w:t xml:space="preserve"> о назначении проверки, в рамках которой назначается встречная проверка, а также ее предмет, цель и объект контроля;</w:t>
      </w:r>
    </w:p>
    <w:p w:rsidR="00AC4541" w:rsidRPr="00BC24C7" w:rsidRDefault="00AC4541" w:rsidP="001475F6">
      <w:pPr>
        <w:pStyle w:val="Style14"/>
        <w:widowControl/>
        <w:tabs>
          <w:tab w:val="left" w:pos="787"/>
        </w:tabs>
        <w:spacing w:before="14"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>должностные лица, уполномоченные на проведение встречной проверки;</w:t>
      </w:r>
    </w:p>
    <w:p w:rsidR="00AC4541" w:rsidRPr="00BC24C7" w:rsidRDefault="00AC4541" w:rsidP="001475F6">
      <w:pPr>
        <w:pStyle w:val="Style10"/>
        <w:widowControl/>
        <w:tabs>
          <w:tab w:val="left" w:pos="706"/>
        </w:tabs>
        <w:spacing w:line="264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BC24C7">
        <w:rPr>
          <w:rStyle w:val="FontStyle18"/>
          <w:sz w:val="24"/>
          <w:szCs w:val="24"/>
        </w:rPr>
        <w:t>срок проведения встречной проверки (не более 20 рабочих дней), выраженный количеством дней.</w:t>
      </w:r>
    </w:p>
    <w:p w:rsidR="00AC4541" w:rsidRPr="00BC24C7" w:rsidRDefault="00AC4541" w:rsidP="001475F6">
      <w:pPr>
        <w:pStyle w:val="Style12"/>
        <w:widowControl/>
        <w:spacing w:before="24" w:line="264" w:lineRule="exact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Получение объектом встречной проверки копии</w:t>
      </w:r>
      <w:r w:rsidR="009048AD">
        <w:rPr>
          <w:rStyle w:val="FontStyle18"/>
          <w:sz w:val="24"/>
          <w:szCs w:val="24"/>
        </w:rPr>
        <w:t xml:space="preserve"> Распоряжения</w:t>
      </w:r>
      <w:r w:rsidRPr="00BC24C7">
        <w:rPr>
          <w:rStyle w:val="FontStyle18"/>
          <w:sz w:val="24"/>
          <w:szCs w:val="24"/>
        </w:rPr>
        <w:t xml:space="preserve"> обеспечивается способами, предусмотренными в части 1.</w:t>
      </w:r>
      <w:r>
        <w:rPr>
          <w:rStyle w:val="FontStyle18"/>
          <w:sz w:val="24"/>
          <w:szCs w:val="24"/>
        </w:rPr>
        <w:t>7</w:t>
      </w:r>
      <w:r w:rsidRPr="00BC24C7">
        <w:rPr>
          <w:rStyle w:val="FontStyle18"/>
          <w:sz w:val="24"/>
          <w:szCs w:val="24"/>
        </w:rPr>
        <w:t xml:space="preserve"> настоящего Порядка, не позднее</w:t>
      </w:r>
      <w:r w:rsidR="0046661B">
        <w:rPr>
          <w:rStyle w:val="FontStyle18"/>
          <w:sz w:val="24"/>
          <w:szCs w:val="24"/>
        </w:rPr>
        <w:t xml:space="preserve">, </w:t>
      </w:r>
      <w:r w:rsidRPr="00EF59ED">
        <w:rPr>
          <w:rStyle w:val="FontStyle18"/>
          <w:sz w:val="24"/>
          <w:szCs w:val="24"/>
        </w:rPr>
        <w:t xml:space="preserve">чем за </w:t>
      </w:r>
      <w:r w:rsidR="00EF59ED" w:rsidRPr="00EF59ED">
        <w:rPr>
          <w:rStyle w:val="FontStyle18"/>
          <w:sz w:val="24"/>
          <w:szCs w:val="24"/>
        </w:rPr>
        <w:t>три дня</w:t>
      </w:r>
      <w:r w:rsidRPr="00EF59ED">
        <w:rPr>
          <w:rStyle w:val="FontStyle18"/>
          <w:sz w:val="24"/>
          <w:szCs w:val="24"/>
        </w:rPr>
        <w:t xml:space="preserve"> до</w:t>
      </w:r>
      <w:r w:rsidRPr="00BC24C7">
        <w:rPr>
          <w:rStyle w:val="FontStyle18"/>
          <w:sz w:val="24"/>
          <w:szCs w:val="24"/>
        </w:rPr>
        <w:t xml:space="preserve"> дня проведения встречной проверки.</w:t>
      </w:r>
    </w:p>
    <w:p w:rsidR="00AC4541" w:rsidRPr="00BC24C7" w:rsidRDefault="00AC4541" w:rsidP="001475F6">
      <w:pPr>
        <w:pStyle w:val="Style12"/>
        <w:widowControl/>
        <w:spacing w:before="24" w:line="264" w:lineRule="exact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Срок проведения встречной проверки исчисляется аналогично исчислению сроков проведения контрольных мероприятий, предусмотренных в части </w:t>
      </w: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.2.5 настоящего Порядка.</w:t>
      </w:r>
    </w:p>
    <w:p w:rsidR="00AC4541" w:rsidRPr="00BC24C7" w:rsidRDefault="00AC4541" w:rsidP="001475F6">
      <w:pPr>
        <w:pStyle w:val="Style12"/>
        <w:widowControl/>
        <w:spacing w:line="250" w:lineRule="exact"/>
        <w:ind w:firstLine="709"/>
        <w:jc w:val="both"/>
      </w:pPr>
      <w:r w:rsidRPr="00BC24C7">
        <w:rPr>
          <w:rStyle w:val="FontStyle18"/>
          <w:sz w:val="24"/>
          <w:szCs w:val="24"/>
        </w:rPr>
        <w:lastRenderedPageBreak/>
        <w:t>Результаты встречной проверки оформляются актом, подписываемым должностными лицами, уполномоченными на проведение встречной проверки, который прилагается к акту проверки, в рамках которой назначена встречная проверка.</w:t>
      </w:r>
    </w:p>
    <w:p w:rsidR="00AC4541" w:rsidRPr="00BC24C7" w:rsidRDefault="00AC4541" w:rsidP="001475F6">
      <w:pPr>
        <w:pStyle w:val="Style10"/>
        <w:widowControl/>
        <w:tabs>
          <w:tab w:val="left" w:pos="1363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.2.3.</w:t>
      </w:r>
      <w:r w:rsidRPr="00BC24C7">
        <w:rPr>
          <w:rStyle w:val="FontStyle18"/>
          <w:sz w:val="24"/>
          <w:szCs w:val="24"/>
        </w:rPr>
        <w:tab/>
        <w:t>В ходе контрольного мероприятия проводятся контрольные действия</w:t>
      </w:r>
      <w:r w:rsidRPr="00BC24C7">
        <w:rPr>
          <w:rStyle w:val="FontStyle18"/>
          <w:sz w:val="24"/>
          <w:szCs w:val="24"/>
        </w:rPr>
        <w:br/>
        <w:t>сплошным или выборочным способом, заключающимся в проведении контрольного</w:t>
      </w:r>
      <w:r w:rsidRPr="00BC24C7">
        <w:rPr>
          <w:rStyle w:val="FontStyle18"/>
          <w:sz w:val="24"/>
          <w:szCs w:val="24"/>
        </w:rPr>
        <w:br/>
        <w:t>действия в отношении всей совокупности или части обстоятельств деятельности объекта</w:t>
      </w:r>
      <w:r w:rsidRPr="00BC24C7">
        <w:rPr>
          <w:rStyle w:val="FontStyle18"/>
          <w:sz w:val="24"/>
          <w:szCs w:val="24"/>
        </w:rPr>
        <w:br/>
        <w:t>контроля, относящихся к одному вопросу предмета контрольного мероприятия.</w:t>
      </w:r>
    </w:p>
    <w:p w:rsidR="00AC4541" w:rsidRPr="00BC24C7" w:rsidRDefault="00AC4541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Контрольные действия по документальному изучению проводятся по финансовым, бухгалтерским, отчетным и иным документам объекта контроля, информации третьих лиц путем анализа и оценки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и информации, представленных по запросам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 xml:space="preserve"> (его должностных лиц), а также полученных в ходе встречных проверок, и осуществления других действий по контролю.</w:t>
      </w:r>
    </w:p>
    <w:p w:rsidR="00AC4541" w:rsidRPr="00BC24C7" w:rsidRDefault="00AC4541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контролю, в том числе с использованием фото-, видео- и аудиотехники, а также иных видов техники и приборов.</w:t>
      </w:r>
    </w:p>
    <w:p w:rsidR="00AC4541" w:rsidRPr="00BC24C7" w:rsidRDefault="00AC4541" w:rsidP="001475F6">
      <w:pPr>
        <w:pStyle w:val="Style10"/>
        <w:widowControl/>
        <w:tabs>
          <w:tab w:val="left" w:pos="1334"/>
        </w:tabs>
        <w:spacing w:line="240" w:lineRule="auto"/>
        <w:ind w:firstLine="709"/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.2.4.</w:t>
      </w:r>
      <w:r w:rsidRPr="00BC24C7">
        <w:rPr>
          <w:rStyle w:val="FontStyle18"/>
          <w:sz w:val="24"/>
          <w:szCs w:val="24"/>
        </w:rPr>
        <w:tab/>
        <w:t>Руководитель объекта контроля обязан создать надлежащие условия для</w:t>
      </w:r>
      <w:r w:rsidRPr="00BC24C7">
        <w:rPr>
          <w:rStyle w:val="FontStyle18"/>
          <w:sz w:val="24"/>
          <w:szCs w:val="24"/>
        </w:rPr>
        <w:br/>
        <w:t>проведения контрольного мероприятия, предоставить необходимое помещение, оргтехнику,</w:t>
      </w:r>
      <w:r w:rsidRPr="00BC24C7">
        <w:rPr>
          <w:rStyle w:val="FontStyle18"/>
          <w:sz w:val="24"/>
          <w:szCs w:val="24"/>
        </w:rPr>
        <w:br/>
        <w:t>средства связи (за исключением сотовой) при проведении выездного контрольного</w:t>
      </w:r>
      <w:r w:rsidRPr="00BC24C7">
        <w:rPr>
          <w:rStyle w:val="FontStyle18"/>
          <w:sz w:val="24"/>
          <w:szCs w:val="24"/>
        </w:rPr>
        <w:br/>
        <w:t>мероприятия.</w:t>
      </w:r>
    </w:p>
    <w:p w:rsidR="00AC4541" w:rsidRPr="00BC24C7" w:rsidRDefault="00AC4541" w:rsidP="001475F6">
      <w:pPr>
        <w:pStyle w:val="Style10"/>
        <w:widowControl/>
        <w:tabs>
          <w:tab w:val="left" w:pos="1421"/>
        </w:tabs>
        <w:spacing w:line="240" w:lineRule="auto"/>
        <w:ind w:firstLine="709"/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.2.5.</w:t>
      </w:r>
      <w:r w:rsidRPr="00BC24C7">
        <w:rPr>
          <w:rStyle w:val="FontStyle18"/>
          <w:sz w:val="24"/>
          <w:szCs w:val="24"/>
        </w:rPr>
        <w:tab/>
        <w:t>Отсчет срока проведения контрольного мероприятия начинается со дня</w:t>
      </w:r>
      <w:r w:rsidRPr="00BC24C7">
        <w:rPr>
          <w:rStyle w:val="FontStyle18"/>
          <w:sz w:val="24"/>
          <w:szCs w:val="24"/>
        </w:rPr>
        <w:br/>
        <w:t xml:space="preserve">получения объектом контроля копии </w:t>
      </w:r>
      <w:r w:rsidR="009048AD">
        <w:rPr>
          <w:rStyle w:val="FontStyle18"/>
          <w:sz w:val="24"/>
          <w:szCs w:val="24"/>
        </w:rPr>
        <w:t>Распоряжения</w:t>
      </w:r>
      <w:r w:rsidRPr="00BC24C7">
        <w:rPr>
          <w:rStyle w:val="FontStyle18"/>
          <w:sz w:val="24"/>
          <w:szCs w:val="24"/>
        </w:rPr>
        <w:t xml:space="preserve"> (при выездно</w:t>
      </w:r>
      <w:r w:rsidR="009048AD">
        <w:rPr>
          <w:rStyle w:val="FontStyle18"/>
          <w:sz w:val="24"/>
          <w:szCs w:val="24"/>
        </w:rPr>
        <w:t xml:space="preserve">м контрольном мероприятии), а в </w:t>
      </w:r>
      <w:r w:rsidRPr="00BC24C7">
        <w:rPr>
          <w:rStyle w:val="FontStyle18"/>
          <w:sz w:val="24"/>
          <w:szCs w:val="24"/>
        </w:rPr>
        <w:t>случае проведения камерального контрольного мероприятия - со дня получения от объекта</w:t>
      </w:r>
      <w:r w:rsidRPr="00BC24C7">
        <w:rPr>
          <w:rStyle w:val="FontStyle18"/>
          <w:sz w:val="24"/>
          <w:szCs w:val="24"/>
        </w:rPr>
        <w:br/>
        <w:t xml:space="preserve">контроля документов и информации по запросу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>, направленному объекту</w:t>
      </w:r>
      <w:r w:rsidRPr="00BC24C7">
        <w:rPr>
          <w:rStyle w:val="FontStyle18"/>
          <w:sz w:val="24"/>
          <w:szCs w:val="24"/>
        </w:rPr>
        <w:br/>
        <w:t xml:space="preserve">контроля одновременно с копией </w:t>
      </w:r>
      <w:r w:rsidR="009048AD">
        <w:rPr>
          <w:rStyle w:val="FontStyle18"/>
          <w:sz w:val="24"/>
          <w:szCs w:val="24"/>
        </w:rPr>
        <w:t>Распоряжения</w:t>
      </w:r>
      <w:r w:rsidRPr="00BC24C7">
        <w:rPr>
          <w:rStyle w:val="FontStyle18"/>
          <w:sz w:val="24"/>
          <w:szCs w:val="24"/>
        </w:rPr>
        <w:t>.</w:t>
      </w:r>
    </w:p>
    <w:p w:rsidR="00AC4541" w:rsidRPr="00BC24C7" w:rsidRDefault="00AC4541" w:rsidP="001475F6">
      <w:pPr>
        <w:pStyle w:val="Style10"/>
        <w:widowControl/>
        <w:tabs>
          <w:tab w:val="left" w:pos="1190"/>
        </w:tabs>
        <w:spacing w:line="240" w:lineRule="auto"/>
        <w:ind w:firstLine="709"/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.2.6.</w:t>
      </w:r>
      <w:r w:rsidRPr="00BC24C7">
        <w:rPr>
          <w:rStyle w:val="FontStyle18"/>
          <w:sz w:val="24"/>
          <w:szCs w:val="24"/>
        </w:rPr>
        <w:tab/>
        <w:t>Сроки проведения выездного контрольного мероприятия могут продлеваться на</w:t>
      </w:r>
      <w:r w:rsidRPr="00BC24C7">
        <w:rPr>
          <w:rStyle w:val="FontStyle18"/>
          <w:sz w:val="24"/>
          <w:szCs w:val="24"/>
        </w:rPr>
        <w:br/>
        <w:t>период, не превышающий 20 рабочих дней.</w:t>
      </w:r>
    </w:p>
    <w:p w:rsidR="00AC4541" w:rsidRPr="00BC24C7" w:rsidRDefault="00AC4541" w:rsidP="001475F6">
      <w:pPr>
        <w:pStyle w:val="Style10"/>
        <w:widowControl/>
        <w:tabs>
          <w:tab w:val="left" w:pos="1536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.2.7.</w:t>
      </w:r>
      <w:r w:rsidRPr="00BC24C7">
        <w:rPr>
          <w:rStyle w:val="FontStyle18"/>
          <w:sz w:val="24"/>
          <w:szCs w:val="24"/>
        </w:rPr>
        <w:tab/>
        <w:t>Проведение контрольного мероприятия может быть приостановлено по</w:t>
      </w:r>
      <w:r w:rsidRPr="00BC24C7">
        <w:rPr>
          <w:rStyle w:val="FontStyle18"/>
          <w:sz w:val="24"/>
          <w:szCs w:val="24"/>
        </w:rPr>
        <w:br/>
      </w:r>
      <w:r w:rsidR="009048AD">
        <w:rPr>
          <w:rStyle w:val="FontStyle18"/>
          <w:sz w:val="24"/>
          <w:szCs w:val="24"/>
        </w:rPr>
        <w:t>Распоряжению</w:t>
      </w:r>
      <w:r w:rsidR="004769D0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главы администрации</w:t>
      </w:r>
      <w:r w:rsidRPr="00BC24C7">
        <w:rPr>
          <w:rStyle w:val="FontStyle18"/>
          <w:sz w:val="24"/>
          <w:szCs w:val="24"/>
        </w:rPr>
        <w:t>:</w:t>
      </w:r>
    </w:p>
    <w:p w:rsidR="00AC4541" w:rsidRPr="00BC24C7" w:rsidRDefault="00AC4541" w:rsidP="001475F6">
      <w:pPr>
        <w:pStyle w:val="Style10"/>
        <w:widowControl/>
        <w:tabs>
          <w:tab w:val="left" w:pos="816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1) </w:t>
      </w:r>
      <w:r w:rsidRPr="00BC24C7">
        <w:rPr>
          <w:rStyle w:val="FontStyle18"/>
          <w:sz w:val="24"/>
          <w:szCs w:val="24"/>
        </w:rPr>
        <w:t>на период реализации полномочий, предусмотренных в части 1.</w:t>
      </w:r>
      <w:r>
        <w:rPr>
          <w:rStyle w:val="FontStyle18"/>
          <w:sz w:val="24"/>
          <w:szCs w:val="24"/>
        </w:rPr>
        <w:t>3.3.</w:t>
      </w:r>
      <w:r w:rsidRPr="00BC24C7">
        <w:rPr>
          <w:rStyle w:val="FontStyle18"/>
          <w:sz w:val="24"/>
          <w:szCs w:val="24"/>
        </w:rPr>
        <w:t xml:space="preserve"> настоящего</w:t>
      </w:r>
      <w:r w:rsidRPr="00BC24C7">
        <w:rPr>
          <w:rStyle w:val="FontStyle18"/>
          <w:sz w:val="24"/>
          <w:szCs w:val="24"/>
        </w:rPr>
        <w:br/>
        <w:t>Порядка;</w:t>
      </w:r>
    </w:p>
    <w:p w:rsidR="00AC4541" w:rsidRPr="00BC24C7" w:rsidRDefault="00AC4541" w:rsidP="001475F6">
      <w:pPr>
        <w:pStyle w:val="Style10"/>
        <w:widowControl/>
        <w:numPr>
          <w:ilvl w:val="0"/>
          <w:numId w:val="13"/>
        </w:numPr>
        <w:tabs>
          <w:tab w:val="left" w:pos="86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на период проведения встречной проверки;</w:t>
      </w:r>
    </w:p>
    <w:p w:rsidR="00AC4541" w:rsidRPr="00BC24C7" w:rsidRDefault="00AC4541" w:rsidP="001475F6">
      <w:pPr>
        <w:pStyle w:val="Style10"/>
        <w:widowControl/>
        <w:numPr>
          <w:ilvl w:val="0"/>
          <w:numId w:val="13"/>
        </w:numPr>
        <w:tabs>
          <w:tab w:val="left" w:pos="869"/>
        </w:tabs>
        <w:spacing w:line="240" w:lineRule="auto"/>
        <w:ind w:firstLine="709"/>
      </w:pPr>
      <w:r w:rsidRPr="00BC24C7">
        <w:rPr>
          <w:rStyle w:val="FontStyle18"/>
          <w:sz w:val="24"/>
          <w:szCs w:val="24"/>
        </w:rPr>
        <w:t>на период организации и проведения экспертиз;</w:t>
      </w:r>
    </w:p>
    <w:p w:rsidR="00AC4541" w:rsidRPr="00BC24C7" w:rsidRDefault="00AC4541" w:rsidP="001475F6">
      <w:pPr>
        <w:pStyle w:val="Style10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на период исполнения запросов о предоставлении третьими лицами документов и (или) информации в отношении объекта контроля;</w:t>
      </w:r>
    </w:p>
    <w:p w:rsidR="00AC4541" w:rsidRPr="00BC24C7" w:rsidRDefault="00AC4541" w:rsidP="001475F6">
      <w:pPr>
        <w:pStyle w:val="Style1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при отсутствии или ненадлежащем состоянии документов учета и отчетности у объекта контроля - на период восстановления объектом контроля документов, необходимых для проведения контрольного мероприятия;</w:t>
      </w:r>
    </w:p>
    <w:p w:rsidR="00AC4541" w:rsidRPr="00BC24C7" w:rsidRDefault="00AC4541" w:rsidP="001475F6">
      <w:pPr>
        <w:pStyle w:val="Style1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в случае непредставления объектом контроля документов и информации и (или) представления неполного комплекта запрошенных документов и информации, и (или) воспрепятствования проведению контрольных действий в ходе контрольного мероприятия, и (или) уклонения от контрольных действий в ходе контрольного мероприятия - на период устранения причин приостановления;</w:t>
      </w:r>
    </w:p>
    <w:p w:rsidR="00AC4541" w:rsidRPr="00BC24C7" w:rsidRDefault="00AC4541" w:rsidP="001475F6">
      <w:pPr>
        <w:pStyle w:val="Style1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jc w:val="both"/>
      </w:pPr>
      <w:r w:rsidRPr="00BC24C7">
        <w:rPr>
          <w:rStyle w:val="FontStyle18"/>
          <w:sz w:val="24"/>
          <w:szCs w:val="24"/>
        </w:rPr>
        <w:t>при наличии иных обстоятельств, делающих невозможным дальнейшее проведение контрольного мероприятия - на период устранения причин приостановления.</w:t>
      </w:r>
    </w:p>
    <w:p w:rsidR="00AC4541" w:rsidRPr="00BC24C7" w:rsidRDefault="00AC4541" w:rsidP="001475F6">
      <w:pPr>
        <w:pStyle w:val="Style10"/>
        <w:widowControl/>
        <w:numPr>
          <w:ilvl w:val="2"/>
          <w:numId w:val="40"/>
        </w:numPr>
        <w:tabs>
          <w:tab w:val="left" w:pos="1310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В случае приостановления контрольного мероприятия по основаниям, указанным в пунктах 5, 6 части </w:t>
      </w: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 xml:space="preserve">.2.7 настоящего Порядка, объект контроля в соответствии с запросом </w:t>
      </w:r>
      <w:r>
        <w:rPr>
          <w:rStyle w:val="FontStyle18"/>
          <w:sz w:val="24"/>
          <w:szCs w:val="24"/>
        </w:rPr>
        <w:t xml:space="preserve">сектора ВМФК </w:t>
      </w:r>
      <w:r w:rsidRPr="00BC24C7">
        <w:rPr>
          <w:rStyle w:val="FontStyle18"/>
          <w:sz w:val="24"/>
          <w:szCs w:val="24"/>
        </w:rPr>
        <w:t>и в установленный им срок принимает меры по устранению препятствий в проведении контрольного мероприятия, направленные на его возобновление.</w:t>
      </w:r>
    </w:p>
    <w:p w:rsidR="00AC4541" w:rsidRPr="00BC24C7" w:rsidRDefault="00AC4541" w:rsidP="001475F6">
      <w:pPr>
        <w:pStyle w:val="Style14"/>
        <w:widowControl/>
        <w:tabs>
          <w:tab w:val="left" w:pos="1310"/>
        </w:tabs>
        <w:spacing w:line="240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3.2.9. </w:t>
      </w:r>
      <w:r w:rsidR="009048AD">
        <w:rPr>
          <w:rStyle w:val="FontStyle18"/>
          <w:sz w:val="24"/>
          <w:szCs w:val="24"/>
        </w:rPr>
        <w:t>Распоряжение</w:t>
      </w:r>
      <w:r w:rsidRPr="00BC24C7">
        <w:rPr>
          <w:rStyle w:val="FontStyle18"/>
          <w:sz w:val="24"/>
          <w:szCs w:val="24"/>
        </w:rPr>
        <w:t xml:space="preserve"> о возобновлении проведения контрольного мероприятия издается в течение трех рабочих дней со дня получения </w:t>
      </w:r>
      <w:r>
        <w:rPr>
          <w:rStyle w:val="FontStyle18"/>
          <w:sz w:val="24"/>
          <w:szCs w:val="24"/>
        </w:rPr>
        <w:t>сектором ВМФК</w:t>
      </w:r>
      <w:r w:rsidRPr="00BC24C7">
        <w:rPr>
          <w:rStyle w:val="FontStyle18"/>
          <w:sz w:val="24"/>
          <w:szCs w:val="24"/>
        </w:rPr>
        <w:t xml:space="preserve"> сведений об устранении причин приостановления контрольного мероприятия.</w:t>
      </w:r>
    </w:p>
    <w:p w:rsidR="00AC4541" w:rsidRPr="00BC24C7" w:rsidRDefault="00AC4541" w:rsidP="001475F6">
      <w:pPr>
        <w:pStyle w:val="Style14"/>
        <w:widowControl/>
        <w:tabs>
          <w:tab w:val="left" w:pos="1507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3.2.10</w:t>
      </w:r>
      <w:r w:rsidRPr="00BC24C7">
        <w:rPr>
          <w:rStyle w:val="FontStyle18"/>
          <w:sz w:val="24"/>
          <w:szCs w:val="24"/>
        </w:rPr>
        <w:t>.</w:t>
      </w:r>
      <w:r w:rsidRPr="00BC24C7">
        <w:rPr>
          <w:rStyle w:val="FontStyle18"/>
          <w:sz w:val="24"/>
          <w:szCs w:val="24"/>
        </w:rPr>
        <w:tab/>
        <w:t>Результаты проведенного контрольного мероприятия оформляются в</w:t>
      </w:r>
      <w:r w:rsidRPr="00BC24C7">
        <w:rPr>
          <w:rStyle w:val="FontStyle18"/>
          <w:sz w:val="24"/>
          <w:szCs w:val="24"/>
        </w:rPr>
        <w:br/>
        <w:t>зависимости от его вида актом проверки, актом ревизии, заключением по обследованию</w:t>
      </w:r>
      <w:r w:rsidRPr="00BC24C7">
        <w:rPr>
          <w:rStyle w:val="FontStyle18"/>
          <w:sz w:val="24"/>
          <w:szCs w:val="24"/>
        </w:rPr>
        <w:br/>
        <w:t>(далее совместно - акт контрольного мероприятия), подписываемым должностными лицами</w:t>
      </w:r>
      <w:r w:rsidR="004769D0">
        <w:rPr>
          <w:rStyle w:val="FontStyle18"/>
          <w:sz w:val="24"/>
          <w:szCs w:val="24"/>
        </w:rPr>
        <w:t xml:space="preserve"> </w:t>
      </w:r>
      <w:r w:rsidRPr="00BC24C7">
        <w:rPr>
          <w:rStyle w:val="FontStyle18"/>
          <w:sz w:val="24"/>
          <w:szCs w:val="24"/>
        </w:rPr>
        <w:t>контрольной группы (ответственным лицом) не позднее окончания срока, установленного для проведения контрольного мероприятия.</w:t>
      </w:r>
    </w:p>
    <w:p w:rsidR="00AC4541" w:rsidRPr="00BC24C7" w:rsidRDefault="00AC4541" w:rsidP="001475F6">
      <w:pPr>
        <w:pStyle w:val="Style10"/>
        <w:widowControl/>
        <w:tabs>
          <w:tab w:val="left" w:pos="13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.2.11.</w:t>
      </w:r>
      <w:r w:rsidRPr="00BC24C7">
        <w:rPr>
          <w:rStyle w:val="FontStyle18"/>
          <w:sz w:val="24"/>
          <w:szCs w:val="24"/>
        </w:rPr>
        <w:tab/>
        <w:t>Акт контрольного мероприятия вручается (направляется) объекту контроля в</w:t>
      </w:r>
      <w:r w:rsidRPr="00BC24C7">
        <w:rPr>
          <w:rStyle w:val="FontStyle18"/>
          <w:sz w:val="24"/>
          <w:szCs w:val="24"/>
        </w:rPr>
        <w:br/>
        <w:t>течение трех рабочих дней со дня его подписания.</w:t>
      </w:r>
    </w:p>
    <w:p w:rsidR="00AC4541" w:rsidRPr="00BC24C7" w:rsidRDefault="00AC4541" w:rsidP="001475F6">
      <w:pPr>
        <w:pStyle w:val="Style10"/>
        <w:widowControl/>
        <w:numPr>
          <w:ilvl w:val="2"/>
          <w:numId w:val="41"/>
        </w:numPr>
        <w:tabs>
          <w:tab w:val="left" w:pos="139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Объект контроля при несогласии с актом контрольного мероприятия (полностью или частично) представляет в </w:t>
      </w:r>
      <w:r>
        <w:rPr>
          <w:rStyle w:val="FontStyle18"/>
          <w:sz w:val="24"/>
          <w:szCs w:val="24"/>
        </w:rPr>
        <w:t>сектор ВМФК</w:t>
      </w:r>
      <w:r w:rsidRPr="00BC24C7">
        <w:rPr>
          <w:rStyle w:val="FontStyle18"/>
          <w:sz w:val="24"/>
          <w:szCs w:val="24"/>
        </w:rPr>
        <w:t xml:space="preserve"> в течение пяти рабочих дней со дня его получения мотивированные письменные возражения на акт контрольного мероприятия (далее - возражения) с приложением подтверждающих доводы возражений документов.</w:t>
      </w:r>
    </w:p>
    <w:p w:rsidR="00AC4541" w:rsidRPr="00BC24C7" w:rsidRDefault="00AC4541" w:rsidP="001475F6">
      <w:pPr>
        <w:pStyle w:val="Style10"/>
        <w:widowControl/>
        <w:numPr>
          <w:ilvl w:val="2"/>
          <w:numId w:val="41"/>
        </w:numPr>
        <w:tabs>
          <w:tab w:val="left" w:pos="139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Возражения, полученные в установленный в части </w:t>
      </w: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 xml:space="preserve">.2.12 настоящего Порядка срок, рассматриваются уполномоченными должностными лицами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 xml:space="preserve"> в течение пяти рабочих дней с приглашением на рассмотрение руководителя объекта контроля.</w:t>
      </w:r>
    </w:p>
    <w:p w:rsidR="00AC4541" w:rsidRPr="00BC24C7" w:rsidRDefault="00AC4541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Неучастие руководителя (уполномоченного им представителя) объекта контроля в рассмотрении возражений не препятствует в принятии по результатам их рассмотрения уполномоченными должностными лицами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 xml:space="preserve"> решения об обоснованности (частичной обоснованности, необоснованности) возражений и соответственно изменении (частичном изменении, отказе в изменении) выводов, содержащихся в акте контрольного мероприятия (далее - решение).</w:t>
      </w:r>
    </w:p>
    <w:p w:rsidR="00AC4541" w:rsidRPr="00BC24C7" w:rsidRDefault="00AC4541" w:rsidP="001475F6">
      <w:pPr>
        <w:pStyle w:val="Style12"/>
        <w:widowControl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Решение вручается (направляется) объекту контроля в течение трех рабочих дней со дня его принятия и прилагается к акту контрольного мероприятия.</w:t>
      </w:r>
    </w:p>
    <w:p w:rsidR="00AC4541" w:rsidRPr="00BC24C7" w:rsidRDefault="00AC4541" w:rsidP="001475F6">
      <w:pPr>
        <w:pStyle w:val="Style12"/>
        <w:widowControl/>
        <w:spacing w:line="259" w:lineRule="exact"/>
        <w:ind w:firstLine="709"/>
        <w:jc w:val="both"/>
      </w:pPr>
      <w:r w:rsidRPr="00BC24C7">
        <w:rPr>
          <w:rStyle w:val="FontStyle18"/>
          <w:sz w:val="24"/>
          <w:szCs w:val="24"/>
        </w:rPr>
        <w:t>В случае наличия в возражениях дополнительной информации и (или) приложенных к возражениям дополнительных документов, относящихся к предмету контрольного мероприятия и проверяемому периоду, но не исследованных при проведении контрольного мероприятия, может быть принято решение о необходимости дополнительных контрольных действий, которое является основанием для проведения внепланового контрольного мероприятия.</w:t>
      </w:r>
    </w:p>
    <w:p w:rsidR="00AC4541" w:rsidRPr="00BC24C7" w:rsidRDefault="00AC4541" w:rsidP="001475F6">
      <w:pPr>
        <w:pStyle w:val="Style10"/>
        <w:widowControl/>
        <w:tabs>
          <w:tab w:val="left" w:pos="1392"/>
        </w:tabs>
        <w:spacing w:before="34" w:line="259" w:lineRule="exact"/>
        <w:ind w:firstLine="709"/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.2.14.</w:t>
      </w:r>
      <w:r w:rsidRPr="00BC24C7">
        <w:rPr>
          <w:rStyle w:val="FontStyle18"/>
          <w:sz w:val="24"/>
          <w:szCs w:val="24"/>
        </w:rPr>
        <w:tab/>
        <w:t>Возражения и решение прилагаются к акту контрольного мероприятия,</w:t>
      </w:r>
      <w:r w:rsidRPr="00BC24C7">
        <w:rPr>
          <w:rStyle w:val="FontStyle18"/>
          <w:sz w:val="24"/>
          <w:szCs w:val="24"/>
        </w:rPr>
        <w:br/>
        <w:t>который приобщается</w:t>
      </w:r>
      <w:r>
        <w:rPr>
          <w:rStyle w:val="FontStyle18"/>
          <w:sz w:val="24"/>
          <w:szCs w:val="24"/>
        </w:rPr>
        <w:t xml:space="preserve"> к </w:t>
      </w:r>
      <w:r w:rsidRPr="00BC24C7">
        <w:rPr>
          <w:rStyle w:val="FontStyle18"/>
          <w:sz w:val="24"/>
          <w:szCs w:val="24"/>
        </w:rPr>
        <w:t>материал</w:t>
      </w:r>
      <w:r>
        <w:rPr>
          <w:rStyle w:val="FontStyle18"/>
          <w:sz w:val="24"/>
          <w:szCs w:val="24"/>
        </w:rPr>
        <w:t>ам</w:t>
      </w:r>
      <w:r w:rsidRPr="00BC24C7">
        <w:rPr>
          <w:rStyle w:val="FontStyle18"/>
          <w:sz w:val="24"/>
          <w:szCs w:val="24"/>
        </w:rPr>
        <w:t xml:space="preserve"> контрольного мероприятия.</w:t>
      </w:r>
    </w:p>
    <w:p w:rsidR="00AC4541" w:rsidRPr="00BC24C7" w:rsidRDefault="00AC4541" w:rsidP="001475F6">
      <w:pPr>
        <w:pStyle w:val="Style10"/>
        <w:widowControl/>
        <w:tabs>
          <w:tab w:val="left" w:pos="1440"/>
        </w:tabs>
        <w:spacing w:before="19" w:line="264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Pr="00BC24C7">
        <w:rPr>
          <w:rStyle w:val="FontStyle18"/>
          <w:sz w:val="24"/>
          <w:szCs w:val="24"/>
        </w:rPr>
        <w:t>.2.15.</w:t>
      </w:r>
      <w:r w:rsidRPr="00BC24C7">
        <w:rPr>
          <w:rStyle w:val="FontStyle18"/>
          <w:sz w:val="24"/>
          <w:szCs w:val="24"/>
        </w:rPr>
        <w:tab/>
        <w:t>Материалы проведенного контрольного мероприятия рассматриваются</w:t>
      </w:r>
      <w:r w:rsidRPr="00BC24C7">
        <w:rPr>
          <w:rStyle w:val="FontStyle18"/>
          <w:sz w:val="24"/>
          <w:szCs w:val="24"/>
        </w:rPr>
        <w:br/>
        <w:t xml:space="preserve">уполномоченными должностными лицами </w:t>
      </w:r>
      <w:r>
        <w:rPr>
          <w:rStyle w:val="FontStyle18"/>
          <w:sz w:val="24"/>
          <w:szCs w:val="24"/>
        </w:rPr>
        <w:t>сектора ВМФК</w:t>
      </w:r>
      <w:r w:rsidRPr="00BC24C7">
        <w:rPr>
          <w:rStyle w:val="FontStyle18"/>
          <w:sz w:val="24"/>
          <w:szCs w:val="24"/>
        </w:rPr>
        <w:t xml:space="preserve"> в течение 10 рабочих дней с</w:t>
      </w:r>
      <w:r w:rsidRPr="00BC24C7">
        <w:rPr>
          <w:rStyle w:val="FontStyle18"/>
          <w:sz w:val="24"/>
          <w:szCs w:val="24"/>
        </w:rPr>
        <w:br/>
        <w:t>даты подписания акта контрольного мероприятия или с даты принятия решения при наличии</w:t>
      </w:r>
      <w:r w:rsidRPr="00BC24C7">
        <w:rPr>
          <w:rStyle w:val="FontStyle18"/>
          <w:sz w:val="24"/>
          <w:szCs w:val="24"/>
        </w:rPr>
        <w:br/>
        <w:t>возражений и по результатам рассмотрения делается вывод о наличии либо отсутствии</w:t>
      </w:r>
      <w:r w:rsidRPr="00BC24C7">
        <w:rPr>
          <w:rStyle w:val="FontStyle18"/>
          <w:sz w:val="24"/>
          <w:szCs w:val="24"/>
        </w:rPr>
        <w:br/>
        <w:t>одного из (либо нескольких) оснований для направления:</w:t>
      </w:r>
    </w:p>
    <w:p w:rsidR="00AC4541" w:rsidRPr="00BC24C7" w:rsidRDefault="00AC4541" w:rsidP="001475F6">
      <w:pPr>
        <w:pStyle w:val="Style10"/>
        <w:widowControl/>
        <w:numPr>
          <w:ilvl w:val="0"/>
          <w:numId w:val="17"/>
        </w:numPr>
        <w:tabs>
          <w:tab w:val="left" w:pos="754"/>
        </w:tabs>
        <w:spacing w:line="259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представления и (или) предписания;</w:t>
      </w:r>
    </w:p>
    <w:p w:rsidR="00AC4541" w:rsidRPr="00BC24C7" w:rsidRDefault="00AC4541" w:rsidP="001475F6">
      <w:pPr>
        <w:pStyle w:val="Style10"/>
        <w:widowControl/>
        <w:numPr>
          <w:ilvl w:val="0"/>
          <w:numId w:val="17"/>
        </w:numPr>
        <w:tabs>
          <w:tab w:val="left" w:pos="754"/>
        </w:tabs>
        <w:spacing w:line="259" w:lineRule="exact"/>
        <w:ind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уведомления;</w:t>
      </w:r>
    </w:p>
    <w:p w:rsidR="00AC4541" w:rsidRPr="00BC24C7" w:rsidRDefault="00AC4541" w:rsidP="001475F6">
      <w:pPr>
        <w:pStyle w:val="Style10"/>
        <w:widowControl/>
        <w:tabs>
          <w:tab w:val="left" w:pos="696"/>
        </w:tabs>
        <w:spacing w:before="10" w:line="259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Pr="00BC24C7">
        <w:rPr>
          <w:rStyle w:val="FontStyle18"/>
          <w:sz w:val="24"/>
          <w:szCs w:val="24"/>
        </w:rPr>
        <w:t>материалов в органы прокуратуры и (или) правоохранительные органы, если усматриваются признаки состава преступления.</w:t>
      </w:r>
    </w:p>
    <w:p w:rsidR="00AC4541" w:rsidRPr="00BC24C7" w:rsidRDefault="00AC4541" w:rsidP="001475F6">
      <w:pPr>
        <w:pStyle w:val="Style4"/>
        <w:widowControl/>
        <w:spacing w:line="240" w:lineRule="exact"/>
        <w:ind w:firstLine="709"/>
        <w:jc w:val="both"/>
      </w:pPr>
    </w:p>
    <w:p w:rsidR="00AC4541" w:rsidRPr="00652F87" w:rsidRDefault="00AC4541" w:rsidP="001475F6">
      <w:pPr>
        <w:pStyle w:val="Style4"/>
        <w:widowControl/>
        <w:spacing w:before="19"/>
        <w:ind w:firstLine="709"/>
        <w:jc w:val="both"/>
        <w:rPr>
          <w:rStyle w:val="FontStyle16"/>
          <w:sz w:val="24"/>
          <w:szCs w:val="24"/>
        </w:rPr>
      </w:pPr>
      <w:r w:rsidRPr="00652F87">
        <w:rPr>
          <w:rStyle w:val="FontStyle18"/>
          <w:b/>
          <w:sz w:val="24"/>
          <w:szCs w:val="24"/>
        </w:rPr>
        <w:t xml:space="preserve">4. </w:t>
      </w:r>
      <w:r w:rsidRPr="00652F87">
        <w:rPr>
          <w:rStyle w:val="FontStyle16"/>
          <w:sz w:val="24"/>
          <w:szCs w:val="24"/>
        </w:rPr>
        <w:t>Требования к представлениям, предписаниям</w:t>
      </w:r>
    </w:p>
    <w:p w:rsidR="00AC4541" w:rsidRPr="00BC24C7" w:rsidRDefault="00AC4541" w:rsidP="001475F6">
      <w:pPr>
        <w:pStyle w:val="Style8"/>
        <w:widowControl/>
        <w:spacing w:line="240" w:lineRule="auto"/>
        <w:ind w:firstLine="709"/>
      </w:pPr>
      <w:r>
        <w:rPr>
          <w:rStyle w:val="FontStyle18"/>
          <w:sz w:val="24"/>
          <w:szCs w:val="24"/>
        </w:rPr>
        <w:t>4</w:t>
      </w:r>
      <w:r w:rsidRPr="00BC24C7">
        <w:rPr>
          <w:rStyle w:val="FontStyle18"/>
          <w:sz w:val="24"/>
          <w:szCs w:val="24"/>
        </w:rPr>
        <w:t xml:space="preserve">.1. Представления, предписания обязательны для исполнения и направляются </w:t>
      </w:r>
      <w:r>
        <w:rPr>
          <w:rStyle w:val="FontStyle18"/>
          <w:sz w:val="24"/>
          <w:szCs w:val="24"/>
        </w:rPr>
        <w:t xml:space="preserve">сектором ВМФК </w:t>
      </w:r>
      <w:r w:rsidRPr="00BC24C7">
        <w:rPr>
          <w:rStyle w:val="FontStyle18"/>
          <w:sz w:val="24"/>
          <w:szCs w:val="24"/>
        </w:rPr>
        <w:t xml:space="preserve"> по выявленным нарушениям бюджетного законодательства Российской Федерации и иных нормативных правовых актов, регулиру</w:t>
      </w:r>
      <w:r>
        <w:rPr>
          <w:rStyle w:val="FontStyle18"/>
          <w:sz w:val="24"/>
          <w:szCs w:val="24"/>
        </w:rPr>
        <w:t xml:space="preserve">ющих бюджетные правоотношения. </w:t>
      </w:r>
    </w:p>
    <w:p w:rsidR="00AC4541" w:rsidRPr="00BC24C7" w:rsidRDefault="00AC4541" w:rsidP="008D746B">
      <w:pPr>
        <w:pStyle w:val="Style10"/>
        <w:widowControl/>
        <w:tabs>
          <w:tab w:val="left" w:pos="1008"/>
        </w:tabs>
        <w:spacing w:line="240" w:lineRule="auto"/>
        <w:ind w:firstLine="709"/>
      </w:pPr>
      <w:r>
        <w:rPr>
          <w:rStyle w:val="FontStyle18"/>
          <w:sz w:val="24"/>
          <w:szCs w:val="24"/>
        </w:rPr>
        <w:t>4</w:t>
      </w:r>
      <w:r w:rsidRPr="00BC24C7">
        <w:rPr>
          <w:rStyle w:val="FontStyle18"/>
          <w:sz w:val="24"/>
          <w:szCs w:val="24"/>
        </w:rPr>
        <w:t>.2.</w:t>
      </w:r>
      <w:r w:rsidRPr="00BC24C7">
        <w:rPr>
          <w:rStyle w:val="FontStyle18"/>
          <w:sz w:val="24"/>
          <w:szCs w:val="24"/>
        </w:rPr>
        <w:tab/>
        <w:t xml:space="preserve">Представления, предписания подписываются должностными лицами </w:t>
      </w:r>
      <w:r>
        <w:rPr>
          <w:rStyle w:val="FontStyle18"/>
          <w:sz w:val="24"/>
          <w:szCs w:val="24"/>
        </w:rPr>
        <w:t>сектора ВМФК.</w:t>
      </w:r>
    </w:p>
    <w:p w:rsidR="00AC4541" w:rsidRPr="00BC24C7" w:rsidRDefault="00AC4541" w:rsidP="001475F6">
      <w:pPr>
        <w:pStyle w:val="Style10"/>
        <w:widowControl/>
        <w:tabs>
          <w:tab w:val="left" w:pos="1109"/>
        </w:tabs>
        <w:spacing w:line="240" w:lineRule="auto"/>
        <w:ind w:firstLine="709"/>
      </w:pPr>
      <w:r>
        <w:rPr>
          <w:rStyle w:val="FontStyle18"/>
          <w:sz w:val="24"/>
          <w:szCs w:val="24"/>
        </w:rPr>
        <w:t>4</w:t>
      </w:r>
      <w:r w:rsidRPr="00BC24C7">
        <w:rPr>
          <w:rStyle w:val="FontStyle18"/>
          <w:sz w:val="24"/>
          <w:szCs w:val="24"/>
        </w:rPr>
        <w:t>.3.</w:t>
      </w:r>
      <w:r w:rsidRPr="00BC24C7">
        <w:rPr>
          <w:rStyle w:val="FontStyle18"/>
          <w:sz w:val="24"/>
          <w:szCs w:val="24"/>
        </w:rPr>
        <w:tab/>
        <w:t>Представления, предписания направляются (вручаются) объекту контроля в</w:t>
      </w:r>
      <w:r w:rsidRPr="00BC24C7">
        <w:rPr>
          <w:rStyle w:val="FontStyle18"/>
          <w:sz w:val="24"/>
          <w:szCs w:val="24"/>
        </w:rPr>
        <w:br/>
        <w:t>течение трех рабочих дней со дня их подписания.</w:t>
      </w:r>
    </w:p>
    <w:p w:rsidR="00AC4541" w:rsidRPr="00BC24C7" w:rsidRDefault="00AC4541" w:rsidP="001475F6">
      <w:pPr>
        <w:pStyle w:val="Style1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4.4. </w:t>
      </w:r>
      <w:r w:rsidRPr="00BC24C7">
        <w:rPr>
          <w:rStyle w:val="FontStyle18"/>
          <w:sz w:val="24"/>
          <w:szCs w:val="24"/>
        </w:rPr>
        <w:t>Указанный в представлениях, предписаниях срок для их исполнения исчисляется</w:t>
      </w:r>
    </w:p>
    <w:p w:rsidR="00AC4541" w:rsidRDefault="00AC4541" w:rsidP="001475F6">
      <w:pPr>
        <w:pStyle w:val="Style1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>с даты получения представлений, предписаний.</w:t>
      </w:r>
    </w:p>
    <w:p w:rsidR="00AC4541" w:rsidRPr="00BC24C7" w:rsidRDefault="00AC4541" w:rsidP="001475F6">
      <w:pPr>
        <w:pStyle w:val="Style1"/>
        <w:widowControl/>
        <w:spacing w:line="240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4.5. </w:t>
      </w:r>
      <w:r w:rsidRPr="00BC24C7">
        <w:rPr>
          <w:rStyle w:val="FontStyle18"/>
          <w:sz w:val="24"/>
          <w:szCs w:val="24"/>
        </w:rPr>
        <w:t>Об исполнении представлений, предписаний руководитель объекта контроля письменно извещает лицо, их подписавшее, в указанный в них срок.</w:t>
      </w:r>
    </w:p>
    <w:p w:rsidR="00AC4541" w:rsidRPr="00BC24C7" w:rsidRDefault="00AC4541" w:rsidP="001475F6">
      <w:pPr>
        <w:pStyle w:val="Style10"/>
        <w:widowControl/>
        <w:tabs>
          <w:tab w:val="left" w:pos="998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4</w:t>
      </w:r>
      <w:r w:rsidRPr="00BC24C7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6. </w:t>
      </w:r>
      <w:r w:rsidRPr="00BC24C7">
        <w:rPr>
          <w:rStyle w:val="FontStyle18"/>
          <w:sz w:val="24"/>
          <w:szCs w:val="24"/>
        </w:rPr>
        <w:t>Обжалование и отмена представлений, предписаний осуществляются в порядке,</w:t>
      </w:r>
      <w:r w:rsidRPr="00BC24C7">
        <w:rPr>
          <w:rStyle w:val="FontStyle18"/>
          <w:sz w:val="24"/>
          <w:szCs w:val="24"/>
        </w:rPr>
        <w:br/>
        <w:t>установленном законодательством Российской Федерации.</w:t>
      </w:r>
    </w:p>
    <w:p w:rsidR="00AC4541" w:rsidRPr="00BC24C7" w:rsidRDefault="00AC4541" w:rsidP="001475F6">
      <w:pPr>
        <w:pStyle w:val="Style10"/>
        <w:widowControl/>
        <w:numPr>
          <w:ilvl w:val="1"/>
          <w:numId w:val="43"/>
        </w:numPr>
        <w:tabs>
          <w:tab w:val="left" w:pos="116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lastRenderedPageBreak/>
        <w:t xml:space="preserve">Осуществление контроля за исполнением требований представлений, предписаний, а также за извещениями об их исполнении возлагается на должностных лиц </w:t>
      </w:r>
      <w:r>
        <w:rPr>
          <w:rStyle w:val="FontStyle18"/>
          <w:sz w:val="24"/>
          <w:szCs w:val="24"/>
        </w:rPr>
        <w:t>сектора ВМФК.</w:t>
      </w:r>
    </w:p>
    <w:p w:rsidR="00AC4541" w:rsidRDefault="00AC4541" w:rsidP="001475F6">
      <w:pPr>
        <w:pStyle w:val="Style10"/>
        <w:widowControl/>
        <w:numPr>
          <w:ilvl w:val="1"/>
          <w:numId w:val="43"/>
        </w:numPr>
        <w:tabs>
          <w:tab w:val="left" w:pos="116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C24C7">
        <w:rPr>
          <w:rStyle w:val="FontStyle18"/>
          <w:sz w:val="24"/>
          <w:szCs w:val="24"/>
        </w:rPr>
        <w:t xml:space="preserve">В случаях неисполнения предписаний, представлений (ненадлежащего исполнения, в том числе неизвещения об исполнении) применяются меры ответственности в соответствии с законодательством Российской Федерации. Указанные случаи являются основаниями для </w:t>
      </w:r>
      <w:r w:rsidR="008D746B">
        <w:rPr>
          <w:rStyle w:val="FontStyle18"/>
          <w:sz w:val="24"/>
          <w:szCs w:val="24"/>
        </w:rPr>
        <w:t>проведения внеплановой проверки.</w:t>
      </w:r>
    </w:p>
    <w:p w:rsidR="008D746B" w:rsidRDefault="008D746B" w:rsidP="008D746B">
      <w:pPr>
        <w:pStyle w:val="Style10"/>
        <w:widowControl/>
        <w:tabs>
          <w:tab w:val="left" w:pos="1162"/>
        </w:tabs>
        <w:spacing w:line="240" w:lineRule="auto"/>
        <w:ind w:left="709" w:firstLine="0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left="709"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numPr>
          <w:ilvl w:val="0"/>
          <w:numId w:val="43"/>
        </w:numPr>
        <w:tabs>
          <w:tab w:val="left" w:pos="1162"/>
        </w:tabs>
        <w:spacing w:line="240" w:lineRule="auto"/>
        <w:ind w:firstLine="709"/>
        <w:rPr>
          <w:rStyle w:val="FontStyle18"/>
          <w:b/>
          <w:sz w:val="24"/>
          <w:szCs w:val="24"/>
        </w:rPr>
      </w:pPr>
      <w:r w:rsidRPr="00652F87">
        <w:rPr>
          <w:rStyle w:val="FontStyle18"/>
          <w:b/>
          <w:sz w:val="24"/>
          <w:szCs w:val="24"/>
        </w:rPr>
        <w:t>Годовой отчет о результатах контрольной деятельности.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5.1.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сектор ВМФК ежегодно составляет отчет о результатах контрольной деятельности (далее – отчетность).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5.2. В отчетности отражается информация о количестве контрольных мероприятий и результатах контрольных мероприятий в разбивке по формам и видам контрольных мероприятий. К результатам контрольных мероприятий относятся: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количество проверенных объектов контроля;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объем проверенных средств местного бюджета, сумма ущерба по видам нарушений в финансово-бюджетной сфере;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количество представлений, предписаний и их исполнение в количественном и денежном выражении;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количество направленных и исполненных уведомлений о применении бюджетных мер принуждения;</w:t>
      </w:r>
    </w:p>
    <w:p w:rsidR="00AC4541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количество направленных и удовлетворенных жалоб на решения, действия (бездействия) должностных лиц сектора ВМФК, принятых в ходе контрольной деятельности.</w:t>
      </w:r>
    </w:p>
    <w:p w:rsidR="00AC4541" w:rsidRPr="00640633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5.3. Отчетность подписывается ведущим специалистом сектора ВМФК и размещается на официальном сайте муниципального образования «Светогорское </w:t>
      </w:r>
      <w:r w:rsidR="00EF59ED">
        <w:rPr>
          <w:rStyle w:val="FontStyle18"/>
          <w:sz w:val="24"/>
          <w:szCs w:val="24"/>
        </w:rPr>
        <w:t>г</w:t>
      </w:r>
      <w:r>
        <w:rPr>
          <w:rStyle w:val="FontStyle18"/>
          <w:sz w:val="24"/>
          <w:szCs w:val="24"/>
        </w:rPr>
        <w:t>ородское</w:t>
      </w:r>
      <w:r w:rsidR="004769D0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поселение».</w:t>
      </w:r>
    </w:p>
    <w:p w:rsidR="00AC4541" w:rsidRPr="00BC24C7" w:rsidRDefault="00AC4541" w:rsidP="001475F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C24C7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BC24C7" w:rsidRDefault="00BC24C7" w:rsidP="001475F6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sectPr w:rsidR="00BC24C7" w:rsidSect="00DE59EB">
      <w:type w:val="continuous"/>
      <w:pgSz w:w="11905" w:h="16837"/>
      <w:pgMar w:top="720" w:right="720" w:bottom="720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E8" w:rsidRDefault="00FB5DE8">
      <w:r>
        <w:separator/>
      </w:r>
    </w:p>
  </w:endnote>
  <w:endnote w:type="continuationSeparator" w:id="1">
    <w:p w:rsidR="00FB5DE8" w:rsidRDefault="00FB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E8" w:rsidRDefault="00FB5DE8">
      <w:r>
        <w:separator/>
      </w:r>
    </w:p>
  </w:footnote>
  <w:footnote w:type="continuationSeparator" w:id="1">
    <w:p w:rsidR="00FB5DE8" w:rsidRDefault="00FB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460A8"/>
    <w:lvl w:ilvl="0">
      <w:numFmt w:val="bullet"/>
      <w:lvlText w:val="*"/>
      <w:lvlJc w:val="left"/>
    </w:lvl>
  </w:abstractNum>
  <w:abstractNum w:abstractNumId="1">
    <w:nsid w:val="05E004E9"/>
    <w:multiLevelType w:val="multilevel"/>
    <w:tmpl w:val="0A9E9F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61D36"/>
    <w:multiLevelType w:val="hybridMultilevel"/>
    <w:tmpl w:val="A96AE8C8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D076EA1"/>
    <w:multiLevelType w:val="multilevel"/>
    <w:tmpl w:val="D130BEC2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7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9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1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2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AA67FC8"/>
    <w:multiLevelType w:val="multilevel"/>
    <w:tmpl w:val="EF5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B6853"/>
    <w:multiLevelType w:val="multilevel"/>
    <w:tmpl w:val="042A3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0E35C17"/>
    <w:multiLevelType w:val="multilevel"/>
    <w:tmpl w:val="5DD08E64"/>
    <w:lvl w:ilvl="0">
      <w:start w:val="3"/>
      <w:numFmt w:val="decimal"/>
      <w:lvlText w:val="%1.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216A121B"/>
    <w:multiLevelType w:val="hybridMultilevel"/>
    <w:tmpl w:val="86167C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6539"/>
    <w:multiLevelType w:val="multilevel"/>
    <w:tmpl w:val="25CE9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903286"/>
    <w:multiLevelType w:val="multilevel"/>
    <w:tmpl w:val="E82C9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A35BD"/>
    <w:multiLevelType w:val="multilevel"/>
    <w:tmpl w:val="8E12D8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5002583"/>
    <w:multiLevelType w:val="singleLevel"/>
    <w:tmpl w:val="78C6BFFC"/>
    <w:lvl w:ilvl="0">
      <w:start w:val="1"/>
      <w:numFmt w:val="decimal"/>
      <w:lvlText w:val="2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>
    <w:nsid w:val="287C64F5"/>
    <w:multiLevelType w:val="singleLevel"/>
    <w:tmpl w:val="ADDC76EC"/>
    <w:lvl w:ilvl="0">
      <w:start w:val="9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3">
    <w:nsid w:val="2C4B70D5"/>
    <w:multiLevelType w:val="multilevel"/>
    <w:tmpl w:val="C40ED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CD06FA0"/>
    <w:multiLevelType w:val="multilevel"/>
    <w:tmpl w:val="396C35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596961"/>
    <w:multiLevelType w:val="singleLevel"/>
    <w:tmpl w:val="E3D632D6"/>
    <w:lvl w:ilvl="0">
      <w:start w:val="6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3229017A"/>
    <w:multiLevelType w:val="multilevel"/>
    <w:tmpl w:val="97762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2AD5DBB"/>
    <w:multiLevelType w:val="singleLevel"/>
    <w:tmpl w:val="16AAE504"/>
    <w:lvl w:ilvl="0">
      <w:start w:val="12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8">
    <w:nsid w:val="33CF3945"/>
    <w:multiLevelType w:val="multilevel"/>
    <w:tmpl w:val="82046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19">
    <w:nsid w:val="3645368A"/>
    <w:multiLevelType w:val="hybridMultilevel"/>
    <w:tmpl w:val="2F4C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05C02"/>
    <w:multiLevelType w:val="multilevel"/>
    <w:tmpl w:val="EDC8BC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37184212"/>
    <w:multiLevelType w:val="singleLevel"/>
    <w:tmpl w:val="EAB48C18"/>
    <w:lvl w:ilvl="0">
      <w:start w:val="4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>
    <w:nsid w:val="4A350F60"/>
    <w:multiLevelType w:val="multilevel"/>
    <w:tmpl w:val="03F65F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B27691B"/>
    <w:multiLevelType w:val="multilevel"/>
    <w:tmpl w:val="F4867A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0033795"/>
    <w:multiLevelType w:val="multilevel"/>
    <w:tmpl w:val="8E1C68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16A2552"/>
    <w:multiLevelType w:val="singleLevel"/>
    <w:tmpl w:val="F198E1F6"/>
    <w:lvl w:ilvl="0">
      <w:start w:val="15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55E74118"/>
    <w:multiLevelType w:val="singleLevel"/>
    <w:tmpl w:val="103C54B8"/>
    <w:lvl w:ilvl="0">
      <w:start w:val="7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7">
    <w:nsid w:val="5808746D"/>
    <w:multiLevelType w:val="singleLevel"/>
    <w:tmpl w:val="AB4ACBB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5D0E3D9E"/>
    <w:multiLevelType w:val="singleLevel"/>
    <w:tmpl w:val="1EACED34"/>
    <w:lvl w:ilvl="0">
      <w:start w:val="1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DB074F8"/>
    <w:multiLevelType w:val="multilevel"/>
    <w:tmpl w:val="39CA45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F36B7B"/>
    <w:multiLevelType w:val="multilevel"/>
    <w:tmpl w:val="23E20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3E5078"/>
    <w:multiLevelType w:val="singleLevel"/>
    <w:tmpl w:val="E3D632D6"/>
    <w:lvl w:ilvl="0">
      <w:start w:val="6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2">
    <w:nsid w:val="61CF11D7"/>
    <w:multiLevelType w:val="hybridMultilevel"/>
    <w:tmpl w:val="1E28538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62C740FF"/>
    <w:multiLevelType w:val="multilevel"/>
    <w:tmpl w:val="8496F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33B1A01"/>
    <w:multiLevelType w:val="singleLevel"/>
    <w:tmpl w:val="88AEFF0E"/>
    <w:lvl w:ilvl="0">
      <w:start w:val="8"/>
      <w:numFmt w:val="decimal"/>
      <w:lvlText w:val="2.2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5">
    <w:nsid w:val="66F05740"/>
    <w:multiLevelType w:val="singleLevel"/>
    <w:tmpl w:val="0AEE8D9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681E1D91"/>
    <w:multiLevelType w:val="multilevel"/>
    <w:tmpl w:val="FFE0C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2057CCC"/>
    <w:multiLevelType w:val="singleLevel"/>
    <w:tmpl w:val="049AC94E"/>
    <w:lvl w:ilvl="0">
      <w:start w:val="6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8">
    <w:nsid w:val="78231AD8"/>
    <w:multiLevelType w:val="multilevel"/>
    <w:tmpl w:val="F35C93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12"/>
  </w:num>
  <w:num w:numId="7">
    <w:abstractNumId w:val="28"/>
  </w:num>
  <w:num w:numId="8">
    <w:abstractNumId w:val="25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35"/>
  </w:num>
  <w:num w:numId="15">
    <w:abstractNumId w:val="34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31"/>
  </w:num>
  <w:num w:numId="20">
    <w:abstractNumId w:val="38"/>
  </w:num>
  <w:num w:numId="21">
    <w:abstractNumId w:val="22"/>
  </w:num>
  <w:num w:numId="22">
    <w:abstractNumId w:val="23"/>
  </w:num>
  <w:num w:numId="23">
    <w:abstractNumId w:val="4"/>
  </w:num>
  <w:num w:numId="24">
    <w:abstractNumId w:val="10"/>
  </w:num>
  <w:num w:numId="25">
    <w:abstractNumId w:val="3"/>
  </w:num>
  <w:num w:numId="26">
    <w:abstractNumId w:val="8"/>
  </w:num>
  <w:num w:numId="27">
    <w:abstractNumId w:val="16"/>
  </w:num>
  <w:num w:numId="28">
    <w:abstractNumId w:val="19"/>
  </w:num>
  <w:num w:numId="29">
    <w:abstractNumId w:val="32"/>
  </w:num>
  <w:num w:numId="30">
    <w:abstractNumId w:val="9"/>
  </w:num>
  <w:num w:numId="31">
    <w:abstractNumId w:val="33"/>
  </w:num>
  <w:num w:numId="32">
    <w:abstractNumId w:val="18"/>
  </w:num>
  <w:num w:numId="33">
    <w:abstractNumId w:val="30"/>
  </w:num>
  <w:num w:numId="34">
    <w:abstractNumId w:val="7"/>
  </w:num>
  <w:num w:numId="35">
    <w:abstractNumId w:val="6"/>
  </w:num>
  <w:num w:numId="36">
    <w:abstractNumId w:val="5"/>
  </w:num>
  <w:num w:numId="37">
    <w:abstractNumId w:val="36"/>
  </w:num>
  <w:num w:numId="38">
    <w:abstractNumId w:val="20"/>
  </w:num>
  <w:num w:numId="39">
    <w:abstractNumId w:val="24"/>
  </w:num>
  <w:num w:numId="40">
    <w:abstractNumId w:val="1"/>
  </w:num>
  <w:num w:numId="41">
    <w:abstractNumId w:val="29"/>
  </w:num>
  <w:num w:numId="42">
    <w:abstractNumId w:val="14"/>
  </w:num>
  <w:num w:numId="43">
    <w:abstractNumId w:val="1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6205"/>
    <w:rsid w:val="000E0354"/>
    <w:rsid w:val="000E213A"/>
    <w:rsid w:val="00110003"/>
    <w:rsid w:val="001475F6"/>
    <w:rsid w:val="001757E9"/>
    <w:rsid w:val="001833C9"/>
    <w:rsid w:val="001959C1"/>
    <w:rsid w:val="001E3839"/>
    <w:rsid w:val="00201004"/>
    <w:rsid w:val="00211602"/>
    <w:rsid w:val="0023713F"/>
    <w:rsid w:val="002A00FD"/>
    <w:rsid w:val="002E19B8"/>
    <w:rsid w:val="002F2376"/>
    <w:rsid w:val="00324D55"/>
    <w:rsid w:val="00342E19"/>
    <w:rsid w:val="003452DD"/>
    <w:rsid w:val="00354560"/>
    <w:rsid w:val="00356DF4"/>
    <w:rsid w:val="00382330"/>
    <w:rsid w:val="003A0CC6"/>
    <w:rsid w:val="003B1E4F"/>
    <w:rsid w:val="003C6205"/>
    <w:rsid w:val="003F53DB"/>
    <w:rsid w:val="00444D51"/>
    <w:rsid w:val="00454D85"/>
    <w:rsid w:val="0046661B"/>
    <w:rsid w:val="004769D0"/>
    <w:rsid w:val="004A586D"/>
    <w:rsid w:val="004D2BB4"/>
    <w:rsid w:val="005B628A"/>
    <w:rsid w:val="0063537E"/>
    <w:rsid w:val="00640633"/>
    <w:rsid w:val="00652F87"/>
    <w:rsid w:val="006A70B4"/>
    <w:rsid w:val="006E4671"/>
    <w:rsid w:val="00725B06"/>
    <w:rsid w:val="00740F8E"/>
    <w:rsid w:val="007F7AE3"/>
    <w:rsid w:val="008147AC"/>
    <w:rsid w:val="008363F2"/>
    <w:rsid w:val="00861967"/>
    <w:rsid w:val="008A6BE7"/>
    <w:rsid w:val="008C2BB2"/>
    <w:rsid w:val="008C3B9F"/>
    <w:rsid w:val="008C6205"/>
    <w:rsid w:val="008D746B"/>
    <w:rsid w:val="009048AD"/>
    <w:rsid w:val="00917473"/>
    <w:rsid w:val="00921571"/>
    <w:rsid w:val="00950066"/>
    <w:rsid w:val="00954CB8"/>
    <w:rsid w:val="00990337"/>
    <w:rsid w:val="00A06714"/>
    <w:rsid w:val="00A07E06"/>
    <w:rsid w:val="00A27154"/>
    <w:rsid w:val="00A300E5"/>
    <w:rsid w:val="00A305DC"/>
    <w:rsid w:val="00A331D3"/>
    <w:rsid w:val="00A44C5C"/>
    <w:rsid w:val="00A51842"/>
    <w:rsid w:val="00A90E9B"/>
    <w:rsid w:val="00AC4541"/>
    <w:rsid w:val="00B10FD2"/>
    <w:rsid w:val="00B11A7F"/>
    <w:rsid w:val="00B771D5"/>
    <w:rsid w:val="00BA210E"/>
    <w:rsid w:val="00BC24C7"/>
    <w:rsid w:val="00BC5144"/>
    <w:rsid w:val="00BF21B2"/>
    <w:rsid w:val="00C07D42"/>
    <w:rsid w:val="00C10CC7"/>
    <w:rsid w:val="00C13760"/>
    <w:rsid w:val="00C347FE"/>
    <w:rsid w:val="00C83A48"/>
    <w:rsid w:val="00CC3180"/>
    <w:rsid w:val="00CD2AA7"/>
    <w:rsid w:val="00CD47A3"/>
    <w:rsid w:val="00CE7D29"/>
    <w:rsid w:val="00D458B2"/>
    <w:rsid w:val="00DA069E"/>
    <w:rsid w:val="00DC3D57"/>
    <w:rsid w:val="00DE4EAA"/>
    <w:rsid w:val="00DE59EB"/>
    <w:rsid w:val="00DF628D"/>
    <w:rsid w:val="00EE6E2F"/>
    <w:rsid w:val="00EF59ED"/>
    <w:rsid w:val="00F02AC0"/>
    <w:rsid w:val="00F42424"/>
    <w:rsid w:val="00F67357"/>
    <w:rsid w:val="00F71FC0"/>
    <w:rsid w:val="00F76334"/>
    <w:rsid w:val="00F81366"/>
    <w:rsid w:val="00F83E41"/>
    <w:rsid w:val="00F91AD0"/>
    <w:rsid w:val="00FB5DE8"/>
    <w:rsid w:val="00FC4EB3"/>
    <w:rsid w:val="00FC6F41"/>
    <w:rsid w:val="00FD6D73"/>
    <w:rsid w:val="00FD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3E41"/>
    <w:pPr>
      <w:spacing w:line="286" w:lineRule="exact"/>
      <w:jc w:val="right"/>
    </w:pPr>
  </w:style>
  <w:style w:type="paragraph" w:customStyle="1" w:styleId="Style2">
    <w:name w:val="Style2"/>
    <w:basedOn w:val="a"/>
    <w:uiPriority w:val="99"/>
    <w:rsid w:val="00F83E41"/>
  </w:style>
  <w:style w:type="paragraph" w:customStyle="1" w:styleId="Style3">
    <w:name w:val="Style3"/>
    <w:basedOn w:val="a"/>
    <w:uiPriority w:val="99"/>
    <w:rsid w:val="00F83E41"/>
    <w:pPr>
      <w:spacing w:line="278" w:lineRule="exact"/>
      <w:ind w:firstLine="456"/>
    </w:pPr>
  </w:style>
  <w:style w:type="paragraph" w:customStyle="1" w:styleId="Style4">
    <w:name w:val="Style4"/>
    <w:basedOn w:val="a"/>
    <w:uiPriority w:val="99"/>
    <w:rsid w:val="00F83E41"/>
  </w:style>
  <w:style w:type="paragraph" w:customStyle="1" w:styleId="Style5">
    <w:name w:val="Style5"/>
    <w:basedOn w:val="a"/>
    <w:uiPriority w:val="99"/>
    <w:rsid w:val="00F83E41"/>
  </w:style>
  <w:style w:type="paragraph" w:customStyle="1" w:styleId="Style6">
    <w:name w:val="Style6"/>
    <w:basedOn w:val="a"/>
    <w:uiPriority w:val="99"/>
    <w:rsid w:val="00F83E41"/>
    <w:pPr>
      <w:spacing w:line="266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F83E41"/>
    <w:pPr>
      <w:spacing w:line="264" w:lineRule="exact"/>
      <w:ind w:firstLine="1090"/>
      <w:jc w:val="both"/>
    </w:pPr>
  </w:style>
  <w:style w:type="paragraph" w:customStyle="1" w:styleId="Style8">
    <w:name w:val="Style8"/>
    <w:basedOn w:val="a"/>
    <w:uiPriority w:val="99"/>
    <w:rsid w:val="00F83E41"/>
    <w:pPr>
      <w:spacing w:line="25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F83E41"/>
    <w:pPr>
      <w:jc w:val="both"/>
    </w:pPr>
  </w:style>
  <w:style w:type="paragraph" w:customStyle="1" w:styleId="Style10">
    <w:name w:val="Style10"/>
    <w:basedOn w:val="a"/>
    <w:uiPriority w:val="99"/>
    <w:rsid w:val="00F83E41"/>
    <w:pPr>
      <w:spacing w:line="276" w:lineRule="exact"/>
      <w:ind w:firstLine="595"/>
      <w:jc w:val="both"/>
    </w:pPr>
  </w:style>
  <w:style w:type="paragraph" w:customStyle="1" w:styleId="Style11">
    <w:name w:val="Style11"/>
    <w:basedOn w:val="a"/>
    <w:uiPriority w:val="99"/>
    <w:rsid w:val="00F83E41"/>
    <w:pPr>
      <w:spacing w:line="266" w:lineRule="exact"/>
    </w:pPr>
  </w:style>
  <w:style w:type="paragraph" w:customStyle="1" w:styleId="Style12">
    <w:name w:val="Style12"/>
    <w:basedOn w:val="a"/>
    <w:uiPriority w:val="99"/>
    <w:rsid w:val="00F83E41"/>
    <w:pPr>
      <w:spacing w:line="269" w:lineRule="exact"/>
      <w:ind w:firstLine="576"/>
    </w:pPr>
  </w:style>
  <w:style w:type="paragraph" w:customStyle="1" w:styleId="Style13">
    <w:name w:val="Style13"/>
    <w:basedOn w:val="a"/>
    <w:uiPriority w:val="99"/>
    <w:rsid w:val="00F83E41"/>
    <w:pPr>
      <w:spacing w:line="270" w:lineRule="exact"/>
      <w:ind w:firstLine="595"/>
      <w:jc w:val="both"/>
    </w:pPr>
  </w:style>
  <w:style w:type="paragraph" w:customStyle="1" w:styleId="Style14">
    <w:name w:val="Style14"/>
    <w:basedOn w:val="a"/>
    <w:uiPriority w:val="99"/>
    <w:rsid w:val="00F83E41"/>
    <w:pPr>
      <w:spacing w:line="262" w:lineRule="exact"/>
      <w:ind w:firstLine="581"/>
    </w:pPr>
  </w:style>
  <w:style w:type="character" w:customStyle="1" w:styleId="FontStyle16">
    <w:name w:val="Font Style16"/>
    <w:basedOn w:val="a0"/>
    <w:uiPriority w:val="99"/>
    <w:rsid w:val="00F83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F83E41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8">
    <w:name w:val="Font Style18"/>
    <w:basedOn w:val="a0"/>
    <w:uiPriority w:val="99"/>
    <w:rsid w:val="00F83E41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E46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E4671"/>
  </w:style>
  <w:style w:type="paragraph" w:customStyle="1" w:styleId="default">
    <w:name w:val="default"/>
    <w:basedOn w:val="a"/>
    <w:rsid w:val="006E46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FC6F41"/>
    <w:pPr>
      <w:ind w:left="720"/>
      <w:contextualSpacing/>
    </w:pPr>
  </w:style>
  <w:style w:type="paragraph" w:customStyle="1" w:styleId="p3">
    <w:name w:val="p3"/>
    <w:basedOn w:val="a"/>
    <w:rsid w:val="003C62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26B1-C359-410E-A109-573E6676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MyagkovaOA</dc:creator>
  <cp:lastModifiedBy>Ольга В. Коновалова</cp:lastModifiedBy>
  <cp:revision>5</cp:revision>
  <cp:lastPrinted>2016-10-17T14:41:00Z</cp:lastPrinted>
  <dcterms:created xsi:type="dcterms:W3CDTF">2016-11-07T06:14:00Z</dcterms:created>
  <dcterms:modified xsi:type="dcterms:W3CDTF">2016-11-07T06:18:00Z</dcterms:modified>
</cp:coreProperties>
</file>