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313155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Pr="00D015A0" w:rsidRDefault="00D96FE5" w:rsidP="009D0208">
      <w:pPr>
        <w:tabs>
          <w:tab w:val="left" w:pos="687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bookmarkStart w:id="0" w:name="_GoBack"/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3D29C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11.03.2019</w:t>
            </w: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3D29C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28.12.2018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</w:p>
    <w:p w:rsidR="001A477A" w:rsidRDefault="00FA2EDD" w:rsidP="001A477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 </w:t>
      </w:r>
      <w:r w:rsidRPr="00FA2EDD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1.1</w:t>
      </w:r>
      <w:r w:rsidR="001A477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.   </w:t>
      </w:r>
      <w:r w:rsidR="00D96FE5">
        <w:rPr>
          <w:rFonts w:ascii="Times New Roman" w:eastAsia="Batang" w:hAnsi="Times New Roman"/>
          <w:bCs/>
          <w:sz w:val="24"/>
          <w:szCs w:val="24"/>
          <w:lang w:eastAsia="ko-KR"/>
        </w:rPr>
        <w:t>В паспорте программы и позиции «Целевые индикаторы и показатели муниципальной программы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>» также в</w:t>
      </w:r>
      <w:r w:rsidR="00D96FE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разделе 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целевыми индикаторами муниципальной </w:t>
      </w:r>
      <w:r w:rsidR="001F0410">
        <w:rPr>
          <w:rFonts w:ascii="Times New Roman" w:eastAsia="Batang" w:hAnsi="Times New Roman"/>
          <w:bCs/>
          <w:sz w:val="24"/>
          <w:szCs w:val="24"/>
          <w:lang w:eastAsia="ko-KR"/>
        </w:rPr>
        <w:t>программы» изложить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следующей редакции:</w:t>
      </w:r>
    </w:p>
    <w:p w:rsidR="00436A3A" w:rsidRDefault="00436A3A" w:rsidP="001A477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73"/>
        <w:gridCol w:w="993"/>
        <w:gridCol w:w="850"/>
        <w:gridCol w:w="992"/>
        <w:gridCol w:w="851"/>
        <w:gridCol w:w="992"/>
        <w:gridCol w:w="851"/>
        <w:gridCol w:w="850"/>
        <w:gridCol w:w="851"/>
      </w:tblGrid>
      <w:tr w:rsidR="00436A3A" w:rsidRPr="0025052A" w:rsidTr="00E85EC2">
        <w:trPr>
          <w:trHeight w:val="27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индикатора (целевого показателя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8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 из</w:t>
            </w:r>
          </w:p>
          <w:p w:rsidR="009D0208" w:rsidRDefault="009D0208" w:rsidP="009D02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6A3A" w:rsidRPr="009D0208" w:rsidRDefault="00436A3A" w:rsidP="009D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tabs>
                <w:tab w:val="left" w:pos="1095"/>
                <w:tab w:val="left" w:pos="1215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6A3A" w:rsidRPr="0025052A" w:rsidRDefault="00436A3A" w:rsidP="004847A0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Значение индикатора по годам</w:t>
            </w:r>
          </w:p>
        </w:tc>
      </w:tr>
      <w:tr w:rsidR="00E85EC2" w:rsidRPr="0025052A" w:rsidTr="00E85EC2">
        <w:trPr>
          <w:cantSplit/>
          <w:trHeight w:val="1128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Базовый индикатор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E85EC2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EC2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  <w:p w:rsidR="00436A3A" w:rsidRPr="00F4527A" w:rsidRDefault="00436A3A" w:rsidP="004847A0">
            <w:pPr>
              <w:tabs>
                <w:tab w:val="left" w:pos="78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Целевое значение показателя на момент окончания действия Программы</w:t>
            </w:r>
          </w:p>
        </w:tc>
      </w:tr>
      <w:tr w:rsidR="00436A3A" w:rsidRPr="0025052A" w:rsidTr="00E85EC2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.1Оказание поддержки молодым гражданам (семьям) в приобретении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E85EC2" w:rsidRPr="0025052A" w:rsidTr="00E85EC2">
        <w:trPr>
          <w:trHeight w:val="268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E85EC2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1.2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Оказание поддержки молодым гражданам (семьям) в приобретении (строительстве) жилья в рамках реализации подпрограммы Поддержка граждан, нуждающихся в улучшении жилищных условий на основе принципов ипотечного кредитования в ЛО»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E85EC2" w:rsidRPr="0025052A" w:rsidTr="00E85EC2">
        <w:trPr>
          <w:trHeight w:val="111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OLE_LINK10"/>
            <w:bookmarkStart w:id="2" w:name="OLE_LINK11"/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.Переселение граждан из аварийного жилого фонда</w:t>
            </w:r>
            <w:r w:rsidRPr="00250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адресам: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Ленинградская д.19;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Сентябрьская д.2;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д.7;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д.8;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Ленинградская д.1;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д.12;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Ленина д.8;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Московская д.23;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Московская д.14;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Октябрьская д.14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путем приобретения жилых помещений у застройщика </w:t>
            </w:r>
            <w:bookmarkEnd w:id="1"/>
            <w:bookmarkEnd w:id="2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1313,1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1313,1</w:t>
            </w:r>
          </w:p>
        </w:tc>
      </w:tr>
      <w:tr w:rsidR="00E85EC2" w:rsidRPr="0025052A" w:rsidTr="00E85EC2">
        <w:trPr>
          <w:trHeight w:val="21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3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.Снос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.Обследование технического состояния МКД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.Ремонт, содержание, обслуживание общего имущества в МКД/ муниципального фонда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шт/М2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2/6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Оплата взносов на капитальный ремонт за муниципальные жилые помещения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E85EC2" w:rsidP="00E85EC2">
            <w:pPr>
              <w:autoSpaceDE w:val="0"/>
              <w:autoSpaceDN w:val="0"/>
              <w:adjustRightInd w:val="0"/>
              <w:ind w:left="-108" w:right="-108" w:hanging="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436A3A"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2" w:rsidRDefault="00E85EC2" w:rsidP="00E85EC2">
            <w:pPr>
              <w:autoSpaceDE w:val="0"/>
              <w:autoSpaceDN w:val="0"/>
              <w:adjustRightInd w:val="0"/>
              <w:ind w:right="-108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82 742,17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9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9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82742,17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 Свидетельств о праве на наследство на выморочное имущество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по сбору и начислению платы за наем муниципального жилого фонда не менее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65 317,84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65317,84</w:t>
            </w:r>
            <w:r w:rsidR="00E85EC2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DF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65 317,84</w:t>
            </w:r>
          </w:p>
          <w:p w:rsidR="00436A3A" w:rsidRPr="00C138DF" w:rsidRDefault="00C138DF" w:rsidP="00C138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</w:tr>
    </w:tbl>
    <w:p w:rsidR="00CC5784" w:rsidRPr="0028066E" w:rsidRDefault="00CD32E5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паспорте программы в позиции «Этапы и сроки программы» также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в разделе 4 «Сроки реализации муниципальной программы в целом, контрольные этапы и их сроки реализации»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:</w:t>
      </w:r>
    </w:p>
    <w:p w:rsidR="00CC5784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1.2.1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С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роки реализации программы «2016-2020годы» заменить «2016-2021 годы» </w:t>
      </w:r>
    </w:p>
    <w:p w:rsidR="00CD32E5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1.2.2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Д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обавит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ь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абзац следующего содержания:</w:t>
      </w:r>
    </w:p>
    <w:p w:rsidR="00C138DF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6 - этап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2021 год»</w:t>
      </w:r>
    </w:p>
    <w:p w:rsidR="00CD32E5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1.3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FA2EDD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В</w:t>
      </w:r>
      <w:r w:rsidR="004847A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паспорте программы в позиции «О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бъемы бюджетных ассигнований программы» также в разделе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9 «Ресурсное обеспечение муниципальной программы»:</w:t>
      </w:r>
    </w:p>
    <w:p w:rsidR="00A857B2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1.3.1 Всего на реализацию программных мероприятий предусмотрено выделение денежных средств 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цифру </w:t>
      </w:r>
      <w:r w:rsidR="005A5EBA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61 693953,25»</w:t>
      </w:r>
      <w:r w:rsidR="001F041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заменить цифрой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«67 374 653,25»</w:t>
      </w:r>
    </w:p>
    <w:p w:rsidR="00E85EC2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1.3.2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Добавить абзац следующего содержания:</w:t>
      </w:r>
    </w:p>
    <w:p w:rsidR="00C138DF" w:rsidRPr="0028066E" w:rsidRDefault="004847A0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«2021-75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60 000,00 руб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</w:p>
    <w:p w:rsidR="005A5EBA" w:rsidRPr="0028066E" w:rsidRDefault="005A5EBA" w:rsidP="0028066E">
      <w:pPr>
        <w:pStyle w:val="a3"/>
        <w:widowControl w:val="0"/>
        <w:tabs>
          <w:tab w:val="left" w:pos="0"/>
          <w:tab w:val="left" w:pos="16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1.3.3.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4847A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по строке 2019 цифру «7 560 000,00» заменить цифрой «5 680 700,00»</w:t>
      </w:r>
    </w:p>
    <w:p w:rsidR="009D0208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</w:t>
      </w:r>
      <w:r w:rsidR="005A5EBA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28066E" w:rsidRPr="0028066E" w:rsidRDefault="0028066E" w:rsidP="0028066E">
      <w:pPr>
        <w:pStyle w:val="a3"/>
        <w:widowControl w:val="0"/>
        <w:tabs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1.4.</w:t>
      </w:r>
      <w:r w:rsidRPr="0028066E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 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Приложение к муниципальной программе «план реализации муниципальной программы «обеспечение качественным жильем граждан на территории МО «Светогорское городское поселение» изложить в следующей редакции: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992"/>
        <w:gridCol w:w="850"/>
        <w:gridCol w:w="993"/>
        <w:gridCol w:w="992"/>
        <w:gridCol w:w="850"/>
        <w:gridCol w:w="1134"/>
        <w:gridCol w:w="1276"/>
        <w:gridCol w:w="992"/>
      </w:tblGrid>
      <w:tr w:rsidR="0028066E" w:rsidRPr="0028066E" w:rsidTr="0028066E">
        <w:trPr>
          <w:cantSplit/>
          <w:trHeight w:val="7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9B095D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Год реали-зации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28066E" w:rsidRPr="0028066E" w:rsidTr="0028066E">
        <w:trPr>
          <w:cantSplit/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8066E" w:rsidRPr="0028066E" w:rsidTr="0028066E">
        <w:trPr>
          <w:cantSplit/>
          <w:trHeight w:val="373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numPr>
                <w:ilvl w:val="1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Оказание поддержки молодым гражданам в приобретении(строительстве)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социальных выплат на строительство (приобретение) жилья молодым гражданам 8 - ми семьям.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1.2.Поддержка граждан нуждающихся в улучшении жилищных условий на основе принципов ипотечного кредитования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социальных выплат на строительство (приобретение) жилья молодым гражданам 2 - семьи.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3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2.Переселение граждан из аварийного жилого фонда 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путем приобретения жилых помещений у застройщика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Ленинградская д.19;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Сентябрьская д.2;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д.7;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д.8;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Ленинградская д.1;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д.12;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Ленина д.8;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д.23;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д.14;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Октябрьская д.14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18 171 375,07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7 108 998,86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3 726 113 ,79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7 004 749,42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Переселение граждан из аварийного жилого фонда путем приобретения жилых помещений у застройщика 1330,14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5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8 323 495,82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28066E" w:rsidRPr="0028066E" w:rsidRDefault="0028066E" w:rsidP="0028066E">
            <w:pPr>
              <w:ind w:right="-108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2 947 450 ,21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1 476 045,61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3 900 000,00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trike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Снос многоквартирных домов, признанных аварийными до 1 января 2012 года, - 10 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40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270 787,00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270 787,00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915"/>
              </w:tabs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2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Обследования технического состояния МКД по адресам: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Обследование технического состояния МКД 12 (ми) домов;</w:t>
            </w:r>
          </w:p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ОГХ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2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Ленинградская д.40;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Летчиков д.7;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Пограничная д.1;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ст. Светогорск, д.4;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ул. Советская д.11;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 ул. Советская д.13;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п. Правдино, ул. Летчика Шаврова д.12;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 ,ул. Садовая д.9.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Пгт Лесогорский, ул. Гагарина д.13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Обследование технического состояния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61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Ремонт, содержание, обслуживание общего имущества МКД/муниципального жилого фонда:</w:t>
            </w:r>
          </w:p>
        </w:tc>
      </w:tr>
      <w:tr w:rsidR="0028066E" w:rsidRPr="0028066E" w:rsidTr="0028066E">
        <w:trPr>
          <w:cantSplit/>
          <w:trHeight w:val="367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315"/>
              </w:tabs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5.1 Ремонт общего имущества МКД/муниципального жилищного фонда</w:t>
            </w:r>
          </w:p>
        </w:tc>
      </w:tr>
      <w:tr w:rsidR="0028066E" w:rsidRPr="0028066E" w:rsidTr="0028066E">
        <w:trPr>
          <w:cantSplit/>
          <w:trHeight w:val="1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-Ремонт и замена лифтового оборудования в МКД по адресу: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Красноармейская д.4;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ул. Красноармейская д.18;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2 310 282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2 310 282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8066E">
              <w:rPr>
                <w:color w:val="000000"/>
                <w:sz w:val="16"/>
                <w:szCs w:val="16"/>
              </w:rPr>
              <w:t>Ремонт общедомового имущества МКД/ муниципального жилого фонда 300 кв. м общей площади;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ОГХ, ОУИ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8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-Замена полов по адресу: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г. Светогорск, ул. Пограничная д.3, кв.4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70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-Замена электропроводки по адресу: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г. Светогорск, ул. Кирова д.31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101 107,60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101 107,60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1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Замена полов по адресу: пгт Лесогорский, ул. Гагарина, д.11, кв.36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Вывоз ТБО из муниципальной квартиры по адресу: пгт Лесогорский, ул. Гагарина д.11, кв.36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14 454,00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14 454,00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0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Установка приборов учета холодной воды в муниципальной квартире по адресу: д. Лосево,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Новая д.1, кв.8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5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Восстановление эксплуатационных качеств балконной плиты по адресу: г. Светогорск, ул. Пограничная д.5, кв.11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 xml:space="preserve">      170 00,00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170 000,00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5A6061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5.2 Содержание, обслуживание муниципального жилищного фонда в соответствии со п.3 ст. 153 ЖК 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ОГХ, ОУИ</w:t>
            </w: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567 887,00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567 887,00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590 000,00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590 000,00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 xml:space="preserve">5.3. Уборка освободившегося муниципального жилищного фонда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БАХО</w:t>
            </w: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135 150,00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135 150,00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Взносы на капитальный ремонт за муниципальные жилые помещения общей площадью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7 089 988,04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7 089 988,04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ежемесячных взносов на капитальный ремонт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 муниципальные жилые помещения общей площадью 81 647,3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4 091 893,00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4 091 893,00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4 480 481,00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4 480 481,00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4730 700,00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4730 700,00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6 450 000,00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6 450 000,00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6 450 000,00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7.Получение свидетельств о праве на наследство на выморочное имущество, оказание услуг правового и технического характера при заключении договоров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мены квартир.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Совершение нотариальных действий выдача свидетельств о праве на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наследство на выморочное имущество 2 ед. заключение договора мены на 11 квартир.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ОГХ (оформление полного пакета документов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осуществляет ОУИ)</w:t>
            </w: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12 515,00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12 515,00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trHeight w:val="4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      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1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  <w:t xml:space="preserve">8. </w:t>
            </w:r>
            <w:r w:rsidRPr="0028066E">
              <w:rPr>
                <w:color w:val="000000"/>
                <w:spacing w:val="1"/>
                <w:sz w:val="16"/>
                <w:szCs w:val="16"/>
              </w:rPr>
              <w:t xml:space="preserve"> Услуги по сбору и начислению платы за наем муниципального жилого фонда не менее 65 317,84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Предоставление услуг по начислению и сбору платы за наем за муниципальные жилые помещения.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ООГХ</w:t>
            </w:r>
          </w:p>
        </w:tc>
      </w:tr>
      <w:tr w:rsidR="0028066E" w:rsidRPr="0028066E" w:rsidTr="0028066E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112 846, 00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112 846, 00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75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Итого по годам:</w:t>
            </w:r>
          </w:p>
        </w:tc>
      </w:tr>
      <w:tr w:rsidR="0028066E" w:rsidRPr="0028066E" w:rsidTr="0028066E">
        <w:trPr>
          <w:trHeight w:val="39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годам: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28 066 958,04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7 440 511,86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3 726 113,79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16 900 332,39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12 924 631,21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2 947 450,21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1 476 045,61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8 501 135,39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5 582 364,00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5 585 364,00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5 680 700,00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5 680 700,00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7 560 000,00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7 560 000,00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7 560 000,00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7 560 000,00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2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ВСЕГО по Программе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sz w:val="16"/>
                <w:szCs w:val="16"/>
                <w:lang w:eastAsia="ar-SA"/>
              </w:rPr>
              <w:t>67 374 653,25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28066E" w:rsidRPr="0028066E" w:rsidRDefault="0028066E" w:rsidP="0028066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28066E" w:rsidRPr="0028066E" w:rsidRDefault="0028066E" w:rsidP="0028066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Документы/Нормативные правовые акты.</w:t>
      </w: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hAnsi="Times New Roman"/>
          <w:vanish/>
          <w:color w:val="000000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</w:t>
      </w:r>
      <w:r w:rsidR="003D29C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p w:rsidR="00DB7143" w:rsidRDefault="00DB7143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sectPr w:rsidR="00DB7143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42" w:rsidRDefault="00D61842" w:rsidP="00E35090">
      <w:pPr>
        <w:spacing w:after="0" w:line="240" w:lineRule="auto"/>
      </w:pPr>
      <w:r>
        <w:separator/>
      </w:r>
    </w:p>
  </w:endnote>
  <w:endnote w:type="continuationSeparator" w:id="0">
    <w:p w:rsidR="00D61842" w:rsidRDefault="00D61842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42" w:rsidRDefault="00D61842" w:rsidP="00E35090">
      <w:pPr>
        <w:spacing w:after="0" w:line="240" w:lineRule="auto"/>
      </w:pPr>
      <w:r>
        <w:separator/>
      </w:r>
    </w:p>
  </w:footnote>
  <w:footnote w:type="continuationSeparator" w:id="0">
    <w:p w:rsidR="00D61842" w:rsidRDefault="00D61842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15FB"/>
    <w:rsid w:val="001D2526"/>
    <w:rsid w:val="001D5211"/>
    <w:rsid w:val="001D6871"/>
    <w:rsid w:val="001E0F64"/>
    <w:rsid w:val="001E1C30"/>
    <w:rsid w:val="001F0410"/>
    <w:rsid w:val="001F4985"/>
    <w:rsid w:val="001F54D4"/>
    <w:rsid w:val="00200B45"/>
    <w:rsid w:val="00207037"/>
    <w:rsid w:val="002130DD"/>
    <w:rsid w:val="0022018E"/>
    <w:rsid w:val="00221675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9226E"/>
    <w:rsid w:val="002A448B"/>
    <w:rsid w:val="002B339C"/>
    <w:rsid w:val="002C0330"/>
    <w:rsid w:val="002C4C55"/>
    <w:rsid w:val="002C58FC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258AF"/>
    <w:rsid w:val="004301B7"/>
    <w:rsid w:val="00436A3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B09FE"/>
    <w:rsid w:val="004B3A66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58A3"/>
    <w:rsid w:val="0073634C"/>
    <w:rsid w:val="007376EC"/>
    <w:rsid w:val="007444FA"/>
    <w:rsid w:val="00745279"/>
    <w:rsid w:val="00745D64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803873"/>
    <w:rsid w:val="008038E8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0472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71CB"/>
    <w:rsid w:val="00AB58F8"/>
    <w:rsid w:val="00AC1D17"/>
    <w:rsid w:val="00AC306D"/>
    <w:rsid w:val="00AD1F28"/>
    <w:rsid w:val="00AE5794"/>
    <w:rsid w:val="00B0234A"/>
    <w:rsid w:val="00B0777B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A79D3"/>
    <w:rsid w:val="00CC5784"/>
    <w:rsid w:val="00CD32E5"/>
    <w:rsid w:val="00CD3C52"/>
    <w:rsid w:val="00CD77D4"/>
    <w:rsid w:val="00CE368B"/>
    <w:rsid w:val="00CF55ED"/>
    <w:rsid w:val="00D015A0"/>
    <w:rsid w:val="00D0602F"/>
    <w:rsid w:val="00D07905"/>
    <w:rsid w:val="00D1000B"/>
    <w:rsid w:val="00D10137"/>
    <w:rsid w:val="00D11303"/>
    <w:rsid w:val="00D3041B"/>
    <w:rsid w:val="00D31721"/>
    <w:rsid w:val="00D31AE5"/>
    <w:rsid w:val="00D3498D"/>
    <w:rsid w:val="00D351D5"/>
    <w:rsid w:val="00D5219E"/>
    <w:rsid w:val="00D61842"/>
    <w:rsid w:val="00D61E61"/>
    <w:rsid w:val="00D62B80"/>
    <w:rsid w:val="00D62E53"/>
    <w:rsid w:val="00D6326F"/>
    <w:rsid w:val="00D64CF4"/>
    <w:rsid w:val="00D71742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5847"/>
    <w:rsid w:val="00E70374"/>
    <w:rsid w:val="00E7781B"/>
    <w:rsid w:val="00E83A3F"/>
    <w:rsid w:val="00E84CD7"/>
    <w:rsid w:val="00E85EC2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09846-6793-44CC-B321-6036CBA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D3C8-1EA2-4902-875D-60FB8D4B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Ирина Н. Хвостанцева</cp:lastModifiedBy>
  <cp:revision>84</cp:revision>
  <cp:lastPrinted>2019-02-15T08:10:00Z</cp:lastPrinted>
  <dcterms:created xsi:type="dcterms:W3CDTF">2017-10-25T07:20:00Z</dcterms:created>
  <dcterms:modified xsi:type="dcterms:W3CDTF">2019-03-11T14:28:00Z</dcterms:modified>
</cp:coreProperties>
</file>