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3FF82" w14:textId="68C88485" w:rsidR="00F622DF" w:rsidRPr="00F622DF" w:rsidRDefault="00F622DF" w:rsidP="00F622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D1F252C" w14:textId="77777777" w:rsidR="006E446A" w:rsidRPr="007E778D" w:rsidRDefault="006E446A" w:rsidP="006E446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P831"/>
      <w:bookmarkEnd w:id="0"/>
      <w:r w:rsidRPr="007E778D">
        <w:rPr>
          <w:rFonts w:ascii="Times New Roman" w:hAnsi="Times New Roman"/>
          <w:b/>
          <w:sz w:val="28"/>
          <w:szCs w:val="28"/>
        </w:rPr>
        <w:t>Отчет</w:t>
      </w:r>
    </w:p>
    <w:p w14:paraId="6EE1DBA1" w14:textId="45AD1064" w:rsidR="006E446A" w:rsidRPr="007E778D" w:rsidRDefault="006E446A" w:rsidP="006E446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7E778D">
        <w:rPr>
          <w:rFonts w:ascii="Times New Roman" w:hAnsi="Times New Roman"/>
          <w:b/>
          <w:sz w:val="28"/>
          <w:szCs w:val="28"/>
        </w:rPr>
        <w:t xml:space="preserve">о результатах мониторинга качества финансового менеджмента главных администраторов средств бюджета </w:t>
      </w:r>
      <w:proofErr w:type="spellStart"/>
      <w:r w:rsidRPr="007E778D">
        <w:rPr>
          <w:rFonts w:ascii="Times New Roman" w:hAnsi="Times New Roman"/>
          <w:b/>
          <w:sz w:val="28"/>
          <w:szCs w:val="28"/>
        </w:rPr>
        <w:t>Светогорского</w:t>
      </w:r>
      <w:proofErr w:type="spellEnd"/>
      <w:r w:rsidRPr="007E778D">
        <w:rPr>
          <w:rFonts w:ascii="Times New Roman" w:hAnsi="Times New Roman"/>
          <w:b/>
          <w:sz w:val="28"/>
          <w:szCs w:val="28"/>
        </w:rPr>
        <w:t xml:space="preserve"> городского поселения Выборгского муниципального района Ленинградской области за 2025 год</w:t>
      </w:r>
    </w:p>
    <w:p w14:paraId="69B396BD" w14:textId="77777777" w:rsidR="006E446A" w:rsidRPr="007E778D" w:rsidRDefault="006E446A" w:rsidP="006E44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9AAB631" w14:textId="70DFEC38" w:rsidR="006E446A" w:rsidRPr="007E778D" w:rsidRDefault="006E446A" w:rsidP="006E446A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bookmarkStart w:id="1" w:name="_Hlk156492327"/>
      <w:r w:rsidRPr="007E778D">
        <w:rPr>
          <w:rFonts w:ascii="Times New Roman" w:hAnsi="Times New Roman"/>
          <w:sz w:val="28"/>
          <w:szCs w:val="28"/>
        </w:rPr>
        <w:t xml:space="preserve">Комитетом финансов администрации Выборгского муниципального района Ленинградской области в </w:t>
      </w:r>
      <w:r w:rsidRPr="007E778D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со </w:t>
      </w:r>
      <w:hyperlink r:id="rId5" w:history="1">
        <w:r w:rsidRPr="007E778D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160.2-1</w:t>
        </w:r>
      </w:hyperlink>
      <w:r w:rsidRPr="007E778D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 и </w:t>
      </w:r>
      <w:bookmarkStart w:id="2" w:name="_Hlk160453267"/>
      <w:r w:rsidRPr="007E778D">
        <w:rPr>
          <w:rFonts w:ascii="Times New Roman" w:hAnsi="Times New Roman"/>
          <w:color w:val="000000" w:themeColor="text1"/>
          <w:sz w:val="28"/>
          <w:szCs w:val="28"/>
        </w:rPr>
        <w:t>Порядком проведения мониторинга качества финансового менеджмента главных администраторов средств бюджетов городских и сельских поселений Выборгского муниципального района Ленинградской области, утвержденным приказом комитета финансов администрации Выборгского муниципального района от  12.02.2025 года №3-о</w:t>
      </w:r>
      <w:r w:rsidR="00F54DA8" w:rsidRPr="007E778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E77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2"/>
      <w:r w:rsidRPr="007E778D">
        <w:rPr>
          <w:rFonts w:ascii="Times New Roman" w:hAnsi="Times New Roman"/>
          <w:color w:val="000000" w:themeColor="text1"/>
          <w:sz w:val="28"/>
          <w:szCs w:val="28"/>
        </w:rPr>
        <w:t xml:space="preserve">проведен мониторинг </w:t>
      </w:r>
      <w:bookmarkStart w:id="3" w:name="_Hlk97822589"/>
      <w:r w:rsidRPr="007E778D">
        <w:rPr>
          <w:rFonts w:ascii="Times New Roman" w:hAnsi="Times New Roman"/>
          <w:color w:val="000000" w:themeColor="text1"/>
          <w:sz w:val="28"/>
          <w:szCs w:val="28"/>
        </w:rPr>
        <w:t xml:space="preserve">качества финансового менеджмента  </w:t>
      </w:r>
      <w:bookmarkEnd w:id="3"/>
      <w:r w:rsidRPr="007E778D">
        <w:rPr>
          <w:rFonts w:ascii="Times New Roman" w:hAnsi="Times New Roman"/>
          <w:color w:val="000000" w:themeColor="text1"/>
          <w:sz w:val="28"/>
          <w:szCs w:val="28"/>
        </w:rPr>
        <w:t xml:space="preserve">главных администраторов средств </w:t>
      </w:r>
      <w:r w:rsidRPr="007E778D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 w:rsidRPr="007E778D">
        <w:rPr>
          <w:rFonts w:ascii="Times New Roman" w:hAnsi="Times New Roman"/>
          <w:sz w:val="28"/>
          <w:szCs w:val="28"/>
        </w:rPr>
        <w:t>Светогорского</w:t>
      </w:r>
      <w:proofErr w:type="spellEnd"/>
      <w:r w:rsidRPr="007E778D">
        <w:rPr>
          <w:rFonts w:ascii="Times New Roman" w:hAnsi="Times New Roman"/>
          <w:sz w:val="28"/>
          <w:szCs w:val="28"/>
        </w:rPr>
        <w:t xml:space="preserve"> городского поселения Выборгского муниципального района Ленинградской области </w:t>
      </w:r>
      <w:bookmarkEnd w:id="1"/>
      <w:r w:rsidRPr="007E778D">
        <w:rPr>
          <w:rFonts w:ascii="Times New Roman" w:hAnsi="Times New Roman"/>
          <w:sz w:val="28"/>
          <w:szCs w:val="28"/>
        </w:rPr>
        <w:t>за 2025 год в составе:</w:t>
      </w:r>
    </w:p>
    <w:p w14:paraId="665830A4" w14:textId="1C727F0E" w:rsidR="00202D7A" w:rsidRPr="007E778D" w:rsidRDefault="00202D7A" w:rsidP="00F30B9F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778D">
        <w:rPr>
          <w:rFonts w:ascii="Times New Roman" w:eastAsia="Times New Roman" w:hAnsi="Times New Roman"/>
          <w:sz w:val="28"/>
          <w:szCs w:val="28"/>
        </w:rPr>
        <w:t>1.</w:t>
      </w:r>
      <w:r w:rsidR="003F2D89" w:rsidRPr="007E778D">
        <w:rPr>
          <w:rFonts w:ascii="Times New Roman" w:eastAsia="Times New Roman" w:hAnsi="Times New Roman"/>
          <w:sz w:val="28"/>
          <w:szCs w:val="28"/>
        </w:rPr>
        <w:t xml:space="preserve"> Администраци</w:t>
      </w:r>
      <w:r w:rsidR="0070196A" w:rsidRPr="007E778D">
        <w:rPr>
          <w:rFonts w:ascii="Times New Roman" w:eastAsia="Times New Roman" w:hAnsi="Times New Roman"/>
          <w:sz w:val="28"/>
          <w:szCs w:val="28"/>
        </w:rPr>
        <w:t>и</w:t>
      </w:r>
      <w:r w:rsidR="003F2D89" w:rsidRPr="007E77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34926" w:rsidRPr="007E778D">
        <w:rPr>
          <w:rFonts w:ascii="Times New Roman" w:hAnsi="Times New Roman"/>
          <w:sz w:val="28"/>
          <w:szCs w:val="28"/>
        </w:rPr>
        <w:t>Светогорско</w:t>
      </w:r>
      <w:r w:rsidR="0070196A" w:rsidRPr="007E778D">
        <w:rPr>
          <w:rFonts w:ascii="Times New Roman" w:hAnsi="Times New Roman"/>
          <w:sz w:val="28"/>
          <w:szCs w:val="28"/>
        </w:rPr>
        <w:t>го</w:t>
      </w:r>
      <w:proofErr w:type="spellEnd"/>
      <w:r w:rsidR="003F2D89" w:rsidRPr="007E778D">
        <w:rPr>
          <w:rFonts w:ascii="Times New Roman" w:eastAsia="Times New Roman" w:hAnsi="Times New Roman"/>
          <w:sz w:val="28"/>
          <w:szCs w:val="28"/>
        </w:rPr>
        <w:t xml:space="preserve"> городско</w:t>
      </w:r>
      <w:r w:rsidR="0070196A" w:rsidRPr="007E778D">
        <w:rPr>
          <w:rFonts w:ascii="Times New Roman" w:eastAsia="Times New Roman" w:hAnsi="Times New Roman"/>
          <w:sz w:val="28"/>
          <w:szCs w:val="28"/>
        </w:rPr>
        <w:t>го</w:t>
      </w:r>
      <w:r w:rsidR="003F2D89" w:rsidRPr="007E778D">
        <w:rPr>
          <w:rFonts w:ascii="Times New Roman" w:eastAsia="Times New Roman" w:hAnsi="Times New Roman"/>
          <w:sz w:val="28"/>
          <w:szCs w:val="28"/>
        </w:rPr>
        <w:t xml:space="preserve"> поселени</w:t>
      </w:r>
      <w:r w:rsidR="0070196A" w:rsidRPr="007E778D">
        <w:rPr>
          <w:rFonts w:ascii="Times New Roman" w:eastAsia="Times New Roman" w:hAnsi="Times New Roman"/>
          <w:sz w:val="28"/>
          <w:szCs w:val="28"/>
        </w:rPr>
        <w:t>я</w:t>
      </w:r>
      <w:r w:rsidR="003F2D89" w:rsidRPr="007E778D">
        <w:rPr>
          <w:rFonts w:ascii="Times New Roman" w:eastAsia="Times New Roman" w:hAnsi="Times New Roman"/>
          <w:sz w:val="28"/>
          <w:szCs w:val="28"/>
        </w:rPr>
        <w:t xml:space="preserve"> Выборгского </w:t>
      </w:r>
      <w:r w:rsidR="0070196A" w:rsidRPr="007E778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3F2D89" w:rsidRPr="007E778D">
        <w:rPr>
          <w:rFonts w:ascii="Times New Roman" w:eastAsia="Times New Roman" w:hAnsi="Times New Roman"/>
          <w:sz w:val="28"/>
          <w:szCs w:val="28"/>
        </w:rPr>
        <w:t>района Ленинградской области</w:t>
      </w:r>
      <w:r w:rsidR="00637BED" w:rsidRPr="007E778D">
        <w:rPr>
          <w:rFonts w:ascii="Times New Roman" w:eastAsia="Times New Roman" w:hAnsi="Times New Roman"/>
          <w:sz w:val="28"/>
          <w:szCs w:val="28"/>
        </w:rPr>
        <w:t xml:space="preserve"> (далее – администрация)</w:t>
      </w:r>
      <w:r w:rsidR="003F2D89" w:rsidRPr="007E778D">
        <w:rPr>
          <w:rFonts w:ascii="Times New Roman" w:eastAsia="Times New Roman" w:hAnsi="Times New Roman"/>
          <w:sz w:val="28"/>
          <w:szCs w:val="28"/>
        </w:rPr>
        <w:t>.</w:t>
      </w:r>
    </w:p>
    <w:p w14:paraId="65B59F68" w14:textId="14E5C8B6" w:rsidR="00202D7A" w:rsidRPr="007E778D" w:rsidRDefault="00202D7A" w:rsidP="00F30B9F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778D">
        <w:rPr>
          <w:rFonts w:ascii="Times New Roman" w:eastAsia="Times New Roman" w:hAnsi="Times New Roman"/>
          <w:sz w:val="28"/>
          <w:szCs w:val="28"/>
        </w:rPr>
        <w:t>2.</w:t>
      </w:r>
      <w:r w:rsidR="003F2D89" w:rsidRPr="007E778D">
        <w:rPr>
          <w:rFonts w:ascii="Times New Roman" w:eastAsia="Times New Roman" w:hAnsi="Times New Roman"/>
          <w:sz w:val="28"/>
          <w:szCs w:val="28"/>
        </w:rPr>
        <w:t xml:space="preserve"> Совет депутатов </w:t>
      </w:r>
      <w:proofErr w:type="spellStart"/>
      <w:r w:rsidR="00C34926" w:rsidRPr="007E778D">
        <w:rPr>
          <w:rFonts w:ascii="Times New Roman" w:hAnsi="Times New Roman"/>
          <w:sz w:val="28"/>
          <w:szCs w:val="28"/>
        </w:rPr>
        <w:t>Светогорско</w:t>
      </w:r>
      <w:r w:rsidR="0070196A" w:rsidRPr="007E778D">
        <w:rPr>
          <w:rFonts w:ascii="Times New Roman" w:hAnsi="Times New Roman"/>
          <w:sz w:val="28"/>
          <w:szCs w:val="28"/>
        </w:rPr>
        <w:t>го</w:t>
      </w:r>
      <w:proofErr w:type="spellEnd"/>
      <w:r w:rsidR="003F2D89" w:rsidRPr="007E778D">
        <w:rPr>
          <w:rFonts w:ascii="Times New Roman" w:eastAsia="Times New Roman" w:hAnsi="Times New Roman"/>
          <w:sz w:val="28"/>
          <w:szCs w:val="28"/>
        </w:rPr>
        <w:t xml:space="preserve"> городско</w:t>
      </w:r>
      <w:r w:rsidR="0070196A" w:rsidRPr="007E778D">
        <w:rPr>
          <w:rFonts w:ascii="Times New Roman" w:eastAsia="Times New Roman" w:hAnsi="Times New Roman"/>
          <w:sz w:val="28"/>
          <w:szCs w:val="28"/>
        </w:rPr>
        <w:t>го</w:t>
      </w:r>
      <w:r w:rsidR="003F2D89" w:rsidRPr="007E778D">
        <w:rPr>
          <w:rFonts w:ascii="Times New Roman" w:eastAsia="Times New Roman" w:hAnsi="Times New Roman"/>
          <w:sz w:val="28"/>
          <w:szCs w:val="28"/>
        </w:rPr>
        <w:t xml:space="preserve"> поселени</w:t>
      </w:r>
      <w:r w:rsidR="0070196A" w:rsidRPr="007E778D">
        <w:rPr>
          <w:rFonts w:ascii="Times New Roman" w:eastAsia="Times New Roman" w:hAnsi="Times New Roman"/>
          <w:sz w:val="28"/>
          <w:szCs w:val="28"/>
        </w:rPr>
        <w:t>я</w:t>
      </w:r>
      <w:r w:rsidR="003F2D89" w:rsidRPr="007E778D">
        <w:rPr>
          <w:rFonts w:ascii="Times New Roman" w:eastAsia="Times New Roman" w:hAnsi="Times New Roman"/>
          <w:sz w:val="28"/>
          <w:szCs w:val="28"/>
        </w:rPr>
        <w:t xml:space="preserve"> Выборгского района Ленинградской области</w:t>
      </w:r>
      <w:r w:rsidR="00637BED" w:rsidRPr="007E778D">
        <w:rPr>
          <w:rFonts w:ascii="Times New Roman" w:eastAsia="Times New Roman" w:hAnsi="Times New Roman"/>
          <w:sz w:val="28"/>
          <w:szCs w:val="28"/>
        </w:rPr>
        <w:t xml:space="preserve"> (далее – совет депутатов)</w:t>
      </w:r>
      <w:r w:rsidR="003F2D89" w:rsidRPr="007E778D">
        <w:rPr>
          <w:rFonts w:ascii="Times New Roman" w:eastAsia="Times New Roman" w:hAnsi="Times New Roman"/>
          <w:sz w:val="28"/>
          <w:szCs w:val="28"/>
        </w:rPr>
        <w:t>.</w:t>
      </w:r>
    </w:p>
    <w:p w14:paraId="06DCAA5A" w14:textId="77777777" w:rsidR="00552D79" w:rsidRPr="007E778D" w:rsidRDefault="00552D79" w:rsidP="00552D79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E778D">
        <w:rPr>
          <w:rFonts w:ascii="Times New Roman" w:hAnsi="Times New Roman"/>
          <w:sz w:val="28"/>
          <w:szCs w:val="28"/>
        </w:rPr>
        <w:t xml:space="preserve">По главному администратору совету депутатов в соответствии с частью 2.6 Порядка проведения мониторинга качества финансового менеджмента 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оценка </w:t>
      </w:r>
      <w:r w:rsidRPr="007E778D">
        <w:rPr>
          <w:rFonts w:ascii="Times New Roman" w:hAnsi="Times New Roman"/>
          <w:sz w:val="28"/>
          <w:szCs w:val="28"/>
        </w:rPr>
        <w:t>по всем показателям принята равной пяти в следствии невозможности осуществления указанной оценки.</w:t>
      </w:r>
    </w:p>
    <w:p w14:paraId="5A7FE103" w14:textId="6B739152" w:rsidR="00552D79" w:rsidRPr="007E778D" w:rsidRDefault="00552D79" w:rsidP="00552D79">
      <w:pPr>
        <w:widowControl w:val="0"/>
        <w:autoSpaceDE w:val="0"/>
        <w:autoSpaceDN w:val="0"/>
        <w:spacing w:before="240" w:after="0"/>
        <w:ind w:lef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778D">
        <w:rPr>
          <w:rFonts w:ascii="Times New Roman" w:hAnsi="Times New Roman"/>
          <w:sz w:val="28"/>
          <w:szCs w:val="28"/>
        </w:rPr>
        <w:t xml:space="preserve">По главному администратору 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администрации качество финансового менеджмента оценено в </w:t>
      </w:r>
      <w:r w:rsidR="00F54DA8" w:rsidRPr="007E778D">
        <w:rPr>
          <w:rFonts w:ascii="Times New Roman" w:eastAsia="Times New Roman" w:hAnsi="Times New Roman"/>
          <w:sz w:val="28"/>
          <w:szCs w:val="28"/>
        </w:rPr>
        <w:t>102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 из 1</w:t>
      </w:r>
      <w:r w:rsidR="00B23AE7" w:rsidRPr="007E778D">
        <w:rPr>
          <w:rFonts w:ascii="Times New Roman" w:eastAsia="Times New Roman" w:hAnsi="Times New Roman"/>
          <w:sz w:val="28"/>
          <w:szCs w:val="28"/>
        </w:rPr>
        <w:t>4</w:t>
      </w:r>
      <w:r w:rsidRPr="007E778D">
        <w:rPr>
          <w:rFonts w:ascii="Times New Roman" w:eastAsia="Times New Roman" w:hAnsi="Times New Roman"/>
          <w:sz w:val="28"/>
          <w:szCs w:val="28"/>
        </w:rPr>
        <w:t>5 возможных баллов:</w:t>
      </w:r>
    </w:p>
    <w:p w14:paraId="76E81CC5" w14:textId="06654C1B" w:rsidR="00552D79" w:rsidRPr="007E778D" w:rsidRDefault="00552D79" w:rsidP="00552D79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778D">
        <w:rPr>
          <w:rFonts w:ascii="Times New Roman" w:hAnsi="Times New Roman"/>
          <w:sz w:val="28"/>
          <w:szCs w:val="28"/>
        </w:rPr>
        <w:t xml:space="preserve">- по качеству управления активами 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определена высшая оценка - </w:t>
      </w:r>
      <w:r w:rsidR="00F54DA8" w:rsidRPr="007E778D">
        <w:rPr>
          <w:rFonts w:ascii="Times New Roman" w:eastAsia="Times New Roman" w:hAnsi="Times New Roman"/>
          <w:sz w:val="28"/>
          <w:szCs w:val="28"/>
        </w:rPr>
        <w:t>10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 баллов, </w:t>
      </w:r>
    </w:p>
    <w:p w14:paraId="41A4B0A5" w14:textId="7361B042" w:rsidR="00552D79" w:rsidRPr="007E778D" w:rsidRDefault="00552D79" w:rsidP="00552D79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778D">
        <w:rPr>
          <w:rFonts w:ascii="Times New Roman" w:eastAsia="Times New Roman" w:hAnsi="Times New Roman"/>
          <w:sz w:val="28"/>
          <w:szCs w:val="28"/>
        </w:rPr>
        <w:t>- по</w:t>
      </w:r>
      <w:r w:rsidRPr="007E778D">
        <w:rPr>
          <w:rFonts w:ascii="Times New Roman" w:hAnsi="Times New Roman"/>
          <w:sz w:val="28"/>
          <w:szCs w:val="28"/>
        </w:rPr>
        <w:t xml:space="preserve"> качеству осуществления закупок товаров, работ и услуг для обеспечения государственных нужд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 установлено </w:t>
      </w:r>
      <w:r w:rsidR="00F54DA8" w:rsidRPr="007E778D">
        <w:rPr>
          <w:rFonts w:ascii="Times New Roman" w:eastAsia="Times New Roman" w:hAnsi="Times New Roman"/>
          <w:sz w:val="28"/>
          <w:szCs w:val="28"/>
        </w:rPr>
        <w:t>3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 балл</w:t>
      </w:r>
      <w:r w:rsidR="00F54DA8" w:rsidRPr="007E778D">
        <w:rPr>
          <w:rFonts w:ascii="Times New Roman" w:eastAsia="Times New Roman" w:hAnsi="Times New Roman"/>
          <w:sz w:val="28"/>
          <w:szCs w:val="28"/>
        </w:rPr>
        <w:t>а из 10 возможных</w:t>
      </w:r>
      <w:r w:rsidRPr="007E778D">
        <w:rPr>
          <w:rFonts w:ascii="Times New Roman" w:eastAsia="Times New Roman" w:hAnsi="Times New Roman"/>
          <w:sz w:val="28"/>
          <w:szCs w:val="28"/>
        </w:rPr>
        <w:t>,</w:t>
      </w:r>
    </w:p>
    <w:p w14:paraId="6619862D" w14:textId="2C70358F" w:rsidR="00552D79" w:rsidRPr="007E778D" w:rsidRDefault="00552D79" w:rsidP="00552D79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778D">
        <w:rPr>
          <w:rFonts w:ascii="Times New Roman" w:eastAsia="Times New Roman" w:hAnsi="Times New Roman"/>
          <w:sz w:val="28"/>
          <w:szCs w:val="28"/>
        </w:rPr>
        <w:t>- по критериям оценки качества исполнения бюджетных полномочий определен</w:t>
      </w:r>
      <w:r w:rsidR="00CB3CB2" w:rsidRPr="007E778D">
        <w:rPr>
          <w:rFonts w:ascii="Times New Roman" w:eastAsia="Times New Roman" w:hAnsi="Times New Roman"/>
          <w:sz w:val="28"/>
          <w:szCs w:val="28"/>
        </w:rPr>
        <w:t>о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 </w:t>
      </w:r>
      <w:r w:rsidR="00B23AE7" w:rsidRPr="007E778D">
        <w:rPr>
          <w:rFonts w:ascii="Times New Roman" w:eastAsia="Times New Roman" w:hAnsi="Times New Roman"/>
          <w:sz w:val="28"/>
          <w:szCs w:val="28"/>
        </w:rPr>
        <w:t>8</w:t>
      </w:r>
      <w:r w:rsidR="009D1442" w:rsidRPr="007E778D">
        <w:rPr>
          <w:rFonts w:ascii="Times New Roman" w:eastAsia="Times New Roman" w:hAnsi="Times New Roman"/>
          <w:sz w:val="28"/>
          <w:szCs w:val="28"/>
        </w:rPr>
        <w:t>9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 балл</w:t>
      </w:r>
      <w:r w:rsidR="00CB3CB2" w:rsidRPr="007E778D">
        <w:rPr>
          <w:rFonts w:ascii="Times New Roman" w:eastAsia="Times New Roman" w:hAnsi="Times New Roman"/>
          <w:sz w:val="28"/>
          <w:szCs w:val="28"/>
        </w:rPr>
        <w:t>ов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 из 1</w:t>
      </w:r>
      <w:r w:rsidR="009D1442" w:rsidRPr="007E778D">
        <w:rPr>
          <w:rFonts w:ascii="Times New Roman" w:eastAsia="Times New Roman" w:hAnsi="Times New Roman"/>
          <w:sz w:val="28"/>
          <w:szCs w:val="28"/>
        </w:rPr>
        <w:t>2</w:t>
      </w:r>
      <w:r w:rsidRPr="007E778D">
        <w:rPr>
          <w:rFonts w:ascii="Times New Roman" w:eastAsia="Times New Roman" w:hAnsi="Times New Roman"/>
          <w:sz w:val="28"/>
          <w:szCs w:val="28"/>
        </w:rPr>
        <w:t>5 возможных.</w:t>
      </w:r>
    </w:p>
    <w:p w14:paraId="7C3D5D30" w14:textId="504A22BF" w:rsidR="00552D79" w:rsidRPr="007E778D" w:rsidRDefault="005B4A89" w:rsidP="00552D79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E778D">
        <w:rPr>
          <w:rFonts w:ascii="Times New Roman" w:hAnsi="Times New Roman"/>
          <w:sz w:val="28"/>
          <w:szCs w:val="28"/>
        </w:rPr>
        <w:t>В соответствии с показателями оценки, главны</w:t>
      </w:r>
      <w:r w:rsidR="009D1442" w:rsidRPr="007E778D">
        <w:rPr>
          <w:rFonts w:ascii="Times New Roman" w:hAnsi="Times New Roman"/>
          <w:sz w:val="28"/>
          <w:szCs w:val="28"/>
        </w:rPr>
        <w:t>м</w:t>
      </w:r>
      <w:r w:rsidRPr="007E778D">
        <w:rPr>
          <w:rFonts w:ascii="Times New Roman" w:hAnsi="Times New Roman"/>
          <w:sz w:val="28"/>
          <w:szCs w:val="28"/>
        </w:rPr>
        <w:t xml:space="preserve"> администраторам средств бюджета </w:t>
      </w:r>
      <w:proofErr w:type="spellStart"/>
      <w:r w:rsidRPr="007E778D">
        <w:rPr>
          <w:rFonts w:ascii="Times New Roman" w:hAnsi="Times New Roman"/>
          <w:sz w:val="28"/>
          <w:szCs w:val="28"/>
        </w:rPr>
        <w:t>Светогорско</w:t>
      </w:r>
      <w:r w:rsidR="00727D39" w:rsidRPr="007E778D">
        <w:rPr>
          <w:rFonts w:ascii="Times New Roman" w:hAnsi="Times New Roman"/>
          <w:sz w:val="28"/>
          <w:szCs w:val="28"/>
        </w:rPr>
        <w:t>го</w:t>
      </w:r>
      <w:proofErr w:type="spellEnd"/>
      <w:r w:rsidRPr="007E778D">
        <w:rPr>
          <w:rFonts w:ascii="Times New Roman" w:hAnsi="Times New Roman"/>
          <w:sz w:val="28"/>
          <w:szCs w:val="28"/>
        </w:rPr>
        <w:t xml:space="preserve"> городско</w:t>
      </w:r>
      <w:r w:rsidR="00727D39" w:rsidRPr="007E778D">
        <w:rPr>
          <w:rFonts w:ascii="Times New Roman" w:hAnsi="Times New Roman"/>
          <w:sz w:val="28"/>
          <w:szCs w:val="28"/>
        </w:rPr>
        <w:t>го</w:t>
      </w:r>
      <w:r w:rsidRPr="007E778D">
        <w:rPr>
          <w:rFonts w:ascii="Times New Roman" w:hAnsi="Times New Roman"/>
          <w:sz w:val="28"/>
          <w:szCs w:val="28"/>
        </w:rPr>
        <w:t xml:space="preserve"> поселени</w:t>
      </w:r>
      <w:r w:rsidR="00727D39" w:rsidRPr="007E778D">
        <w:rPr>
          <w:rFonts w:ascii="Times New Roman" w:hAnsi="Times New Roman"/>
          <w:sz w:val="28"/>
          <w:szCs w:val="28"/>
        </w:rPr>
        <w:t>я</w:t>
      </w:r>
      <w:r w:rsidRPr="007E778D">
        <w:rPr>
          <w:rFonts w:ascii="Times New Roman" w:hAnsi="Times New Roman"/>
          <w:sz w:val="28"/>
          <w:szCs w:val="28"/>
        </w:rPr>
        <w:t xml:space="preserve"> Выборгского </w:t>
      </w:r>
      <w:r w:rsidR="00727D39" w:rsidRPr="007E778D">
        <w:rPr>
          <w:rFonts w:ascii="Times New Roman" w:hAnsi="Times New Roman"/>
          <w:sz w:val="28"/>
          <w:szCs w:val="28"/>
        </w:rPr>
        <w:t xml:space="preserve">муниципального </w:t>
      </w:r>
      <w:r w:rsidRPr="007E778D">
        <w:rPr>
          <w:rFonts w:ascii="Times New Roman" w:hAnsi="Times New Roman"/>
          <w:sz w:val="28"/>
          <w:szCs w:val="28"/>
        </w:rPr>
        <w:t>района Ленинградской области присвоена следующая степень качества финансового менеджмента:</w:t>
      </w:r>
    </w:p>
    <w:p w14:paraId="3DDD5BAD" w14:textId="0AEB0E85" w:rsidR="00F30B9F" w:rsidRPr="007E778D" w:rsidRDefault="00F30B9F" w:rsidP="003F2D89">
      <w:pPr>
        <w:pStyle w:val="ConsPlusNormal"/>
        <w:ind w:left="567"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7E778D">
        <w:rPr>
          <w:rFonts w:ascii="Times New Roman" w:hAnsi="Times New Roman" w:cs="Times New Roman"/>
          <w:i/>
          <w:sz w:val="28"/>
          <w:szCs w:val="28"/>
        </w:rPr>
        <w:t xml:space="preserve">Таблица 1. Степень качества финансового менеджмента ГАБС бюджета </w:t>
      </w:r>
      <w:proofErr w:type="spellStart"/>
      <w:r w:rsidR="00814B27" w:rsidRPr="007E778D">
        <w:rPr>
          <w:rFonts w:ascii="Times New Roman" w:hAnsi="Times New Roman"/>
          <w:i/>
          <w:sz w:val="28"/>
          <w:szCs w:val="28"/>
        </w:rPr>
        <w:t>Светогорско</w:t>
      </w:r>
      <w:r w:rsidR="00727D39" w:rsidRPr="007E778D">
        <w:rPr>
          <w:rFonts w:ascii="Times New Roman" w:hAnsi="Times New Roman"/>
          <w:i/>
          <w:sz w:val="28"/>
          <w:szCs w:val="28"/>
        </w:rPr>
        <w:t>го</w:t>
      </w:r>
      <w:proofErr w:type="spellEnd"/>
      <w:r w:rsidR="00C74E5B" w:rsidRPr="007E778D">
        <w:rPr>
          <w:rFonts w:ascii="Times New Roman" w:hAnsi="Times New Roman"/>
          <w:i/>
          <w:sz w:val="28"/>
          <w:szCs w:val="28"/>
        </w:rPr>
        <w:t xml:space="preserve"> городско</w:t>
      </w:r>
      <w:r w:rsidR="00727D39" w:rsidRPr="007E778D">
        <w:rPr>
          <w:rFonts w:ascii="Times New Roman" w:hAnsi="Times New Roman"/>
          <w:i/>
          <w:sz w:val="28"/>
          <w:szCs w:val="28"/>
        </w:rPr>
        <w:t>го</w:t>
      </w:r>
      <w:r w:rsidR="00C74E5B" w:rsidRPr="007E778D">
        <w:rPr>
          <w:rFonts w:ascii="Times New Roman" w:hAnsi="Times New Roman"/>
          <w:i/>
          <w:sz w:val="28"/>
          <w:szCs w:val="28"/>
        </w:rPr>
        <w:t xml:space="preserve"> поселени</w:t>
      </w:r>
      <w:r w:rsidR="00727D39" w:rsidRPr="007E778D">
        <w:rPr>
          <w:rFonts w:ascii="Times New Roman" w:hAnsi="Times New Roman"/>
          <w:i/>
          <w:sz w:val="28"/>
          <w:szCs w:val="28"/>
        </w:rPr>
        <w:t>я</w:t>
      </w:r>
      <w:r w:rsidR="00C74E5B" w:rsidRPr="007E778D">
        <w:rPr>
          <w:rFonts w:ascii="Times New Roman" w:hAnsi="Times New Roman"/>
          <w:i/>
          <w:sz w:val="28"/>
          <w:szCs w:val="28"/>
        </w:rPr>
        <w:t xml:space="preserve"> Выборгского </w:t>
      </w:r>
      <w:r w:rsidR="00727D39" w:rsidRPr="007E778D">
        <w:rPr>
          <w:rFonts w:ascii="Times New Roman" w:hAnsi="Times New Roman"/>
          <w:i/>
          <w:sz w:val="28"/>
          <w:szCs w:val="28"/>
        </w:rPr>
        <w:t xml:space="preserve">муниципального </w:t>
      </w:r>
      <w:r w:rsidR="00C74E5B" w:rsidRPr="007E778D">
        <w:rPr>
          <w:rFonts w:ascii="Times New Roman" w:hAnsi="Times New Roman"/>
          <w:i/>
          <w:sz w:val="28"/>
          <w:szCs w:val="28"/>
        </w:rPr>
        <w:t>района Ленинградской области</w:t>
      </w:r>
      <w:r w:rsidR="00C74E5B" w:rsidRPr="007E778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012D65C" w14:textId="67BFA9DB" w:rsidR="00F30B9F" w:rsidRDefault="00F30B9F" w:rsidP="00F30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E4290D" w14:textId="77777777" w:rsidR="008433E8" w:rsidRPr="007E778D" w:rsidRDefault="008433E8" w:rsidP="00F30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45"/>
        <w:gridCol w:w="1559"/>
        <w:gridCol w:w="4252"/>
      </w:tblGrid>
      <w:tr w:rsidR="002E58D3" w:rsidRPr="007E778D" w14:paraId="3B3E99BC" w14:textId="55F13AA1" w:rsidTr="008433E8">
        <w:tc>
          <w:tcPr>
            <w:tcW w:w="850" w:type="dxa"/>
          </w:tcPr>
          <w:p w14:paraId="1DB67173" w14:textId="77777777" w:rsidR="002E58D3" w:rsidRPr="007E778D" w:rsidRDefault="002E58D3" w:rsidP="00051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545" w:type="dxa"/>
          </w:tcPr>
          <w:p w14:paraId="7B2AFD26" w14:textId="77777777" w:rsidR="002E58D3" w:rsidRPr="007E778D" w:rsidRDefault="002E58D3" w:rsidP="00051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D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559" w:type="dxa"/>
          </w:tcPr>
          <w:p w14:paraId="27FF0301" w14:textId="07336E70" w:rsidR="002E58D3" w:rsidRPr="007E778D" w:rsidRDefault="002E58D3" w:rsidP="00051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D">
              <w:rPr>
                <w:rFonts w:ascii="Times New Roman" w:hAnsi="Times New Roman"/>
                <w:sz w:val="24"/>
                <w:szCs w:val="24"/>
              </w:rPr>
              <w:t>степень качества финансового менеджмента</w:t>
            </w:r>
          </w:p>
        </w:tc>
        <w:tc>
          <w:tcPr>
            <w:tcW w:w="4252" w:type="dxa"/>
          </w:tcPr>
          <w:p w14:paraId="7AE8D077" w14:textId="45DC4597" w:rsidR="002E58D3" w:rsidRPr="007E778D" w:rsidRDefault="002E58D3" w:rsidP="00051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D">
              <w:rPr>
                <w:rFonts w:ascii="Times New Roman" w:hAnsi="Times New Roman"/>
                <w:sz w:val="24"/>
                <w:szCs w:val="24"/>
              </w:rPr>
              <w:t>качество управления</w:t>
            </w:r>
          </w:p>
        </w:tc>
      </w:tr>
      <w:tr w:rsidR="00552D79" w:rsidRPr="007E778D" w14:paraId="66A1531F" w14:textId="4F5C5760" w:rsidTr="008433E8">
        <w:tc>
          <w:tcPr>
            <w:tcW w:w="850" w:type="dxa"/>
          </w:tcPr>
          <w:p w14:paraId="6B9C8FBF" w14:textId="77777777" w:rsidR="00552D79" w:rsidRPr="007E778D" w:rsidRDefault="00552D79" w:rsidP="00552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14:paraId="7043730B" w14:textId="187323EE" w:rsidR="00552D79" w:rsidRPr="007E778D" w:rsidRDefault="00552D79" w:rsidP="00552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E778D">
              <w:rPr>
                <w:rFonts w:ascii="Times New Roman" w:hAnsi="Times New Roman"/>
                <w:sz w:val="24"/>
                <w:szCs w:val="24"/>
              </w:rPr>
              <w:t>Светогорско</w:t>
            </w:r>
            <w:r w:rsidR="00727D39" w:rsidRPr="007E778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7E778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 w:rsidR="00727D39" w:rsidRPr="007E778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E778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727D39" w:rsidRPr="007E77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9" w:type="dxa"/>
          </w:tcPr>
          <w:p w14:paraId="44C288A2" w14:textId="64AEAEFC" w:rsidR="00552D79" w:rsidRPr="007E778D" w:rsidRDefault="00552D79" w:rsidP="00552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78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23AE7" w:rsidRPr="007E778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2" w:type="dxa"/>
          </w:tcPr>
          <w:p w14:paraId="1BC89F62" w14:textId="42BA7E66" w:rsidR="00552D79" w:rsidRPr="007E778D" w:rsidRDefault="00B23AE7" w:rsidP="00552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D">
              <w:rPr>
                <w:rFonts w:ascii="Times New Roman" w:hAnsi="Times New Roman"/>
                <w:sz w:val="24"/>
                <w:szCs w:val="24"/>
              </w:rPr>
              <w:t>надлежащее</w:t>
            </w:r>
            <w:r w:rsidR="00552D79" w:rsidRPr="007E778D">
              <w:rPr>
                <w:rFonts w:ascii="Times New Roman" w:hAnsi="Times New Roman"/>
                <w:sz w:val="24"/>
                <w:szCs w:val="24"/>
              </w:rPr>
              <w:t xml:space="preserve"> качество управления</w:t>
            </w:r>
          </w:p>
        </w:tc>
      </w:tr>
      <w:tr w:rsidR="001F486C" w:rsidRPr="007E778D" w14:paraId="4C3698EC" w14:textId="63AA9969" w:rsidTr="008433E8">
        <w:tc>
          <w:tcPr>
            <w:tcW w:w="850" w:type="dxa"/>
          </w:tcPr>
          <w:p w14:paraId="55FEBC47" w14:textId="66E299D5" w:rsidR="001F486C" w:rsidRPr="007E778D" w:rsidRDefault="001F486C" w:rsidP="001F4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14:paraId="2889DED7" w14:textId="77BFABFB" w:rsidR="001F486C" w:rsidRPr="007E778D" w:rsidRDefault="001F486C" w:rsidP="001F4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D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proofErr w:type="spellStart"/>
            <w:r w:rsidRPr="007E778D">
              <w:rPr>
                <w:rFonts w:ascii="Times New Roman" w:hAnsi="Times New Roman"/>
                <w:sz w:val="24"/>
                <w:szCs w:val="24"/>
              </w:rPr>
              <w:t>Светогорско</w:t>
            </w:r>
            <w:r w:rsidR="00727D39" w:rsidRPr="007E778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7E778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 w:rsidR="00727D39" w:rsidRPr="007E778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E778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727D39" w:rsidRPr="007E77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9" w:type="dxa"/>
          </w:tcPr>
          <w:p w14:paraId="0E85B498" w14:textId="52A13377" w:rsidR="001F486C" w:rsidRPr="007E778D" w:rsidRDefault="001F486C" w:rsidP="001F4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2" w:type="dxa"/>
          </w:tcPr>
          <w:p w14:paraId="16292195" w14:textId="0D403A45" w:rsidR="001F486C" w:rsidRPr="007E778D" w:rsidRDefault="001F486C" w:rsidP="001F4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D">
              <w:rPr>
                <w:rFonts w:ascii="Times New Roman" w:hAnsi="Times New Roman"/>
                <w:sz w:val="24"/>
                <w:szCs w:val="24"/>
              </w:rPr>
              <w:t>высокое качество управления</w:t>
            </w:r>
          </w:p>
        </w:tc>
      </w:tr>
    </w:tbl>
    <w:p w14:paraId="626F2E28" w14:textId="5E4AA18D" w:rsidR="003A11F1" w:rsidRPr="007E778D" w:rsidRDefault="00D73AE1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E778D">
        <w:rPr>
          <w:rFonts w:ascii="Times New Roman" w:hAnsi="Times New Roman"/>
          <w:sz w:val="28"/>
          <w:szCs w:val="28"/>
        </w:rPr>
        <w:t>Показатели оценки качества финансового менеджмента</w:t>
      </w:r>
      <w:r w:rsidR="003A11F1" w:rsidRPr="007E778D">
        <w:rPr>
          <w:rFonts w:ascii="Times New Roman" w:hAnsi="Times New Roman"/>
          <w:sz w:val="28"/>
          <w:szCs w:val="28"/>
        </w:rPr>
        <w:t xml:space="preserve"> за 2025 год незначительно увеличились по сравнению с данными за 2024 год.</w:t>
      </w:r>
    </w:p>
    <w:p w14:paraId="142D0B92" w14:textId="77777777" w:rsidR="000B42B4" w:rsidRPr="007E778D" w:rsidRDefault="000B42B4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E778D">
        <w:rPr>
          <w:rFonts w:ascii="Times New Roman" w:hAnsi="Times New Roman"/>
          <w:sz w:val="28"/>
          <w:szCs w:val="28"/>
        </w:rPr>
        <w:t>Динамика показателей мониторинга качества финансового менеджмента в разрезе индикаторов представлена в Приложении к отчету.</w:t>
      </w:r>
    </w:p>
    <w:p w14:paraId="2EB0A058" w14:textId="31B1966E" w:rsidR="005B4A89" w:rsidRDefault="005B4A89" w:rsidP="005B4A89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E778D">
        <w:rPr>
          <w:rFonts w:ascii="Times New Roman" w:eastAsia="Times New Roman" w:hAnsi="Times New Roman"/>
          <w:sz w:val="28"/>
          <w:szCs w:val="28"/>
        </w:rPr>
        <w:t xml:space="preserve">В соответствии с пунктом 4 Порядка администрации </w:t>
      </w:r>
      <w:proofErr w:type="spellStart"/>
      <w:r w:rsidRPr="007E778D">
        <w:rPr>
          <w:rFonts w:ascii="Times New Roman" w:eastAsia="Times New Roman" w:hAnsi="Times New Roman"/>
          <w:sz w:val="28"/>
          <w:szCs w:val="28"/>
        </w:rPr>
        <w:t>Светогорско</w:t>
      </w:r>
      <w:r w:rsidR="003A11F1" w:rsidRPr="007E778D">
        <w:rPr>
          <w:rFonts w:ascii="Times New Roman" w:eastAsia="Times New Roman" w:hAnsi="Times New Roman"/>
          <w:sz w:val="28"/>
          <w:szCs w:val="28"/>
        </w:rPr>
        <w:t>го</w:t>
      </w:r>
      <w:proofErr w:type="spellEnd"/>
      <w:r w:rsidRPr="007E778D">
        <w:rPr>
          <w:rFonts w:ascii="Times New Roman" w:eastAsia="Times New Roman" w:hAnsi="Times New Roman"/>
          <w:sz w:val="28"/>
          <w:szCs w:val="28"/>
        </w:rPr>
        <w:t xml:space="preserve"> городско</w:t>
      </w:r>
      <w:r w:rsidR="003A11F1" w:rsidRPr="007E778D">
        <w:rPr>
          <w:rFonts w:ascii="Times New Roman" w:eastAsia="Times New Roman" w:hAnsi="Times New Roman"/>
          <w:sz w:val="28"/>
          <w:szCs w:val="28"/>
        </w:rPr>
        <w:t>го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 поселени</w:t>
      </w:r>
      <w:r w:rsidR="003A11F1" w:rsidRPr="007E778D">
        <w:rPr>
          <w:rFonts w:ascii="Times New Roman" w:eastAsia="Times New Roman" w:hAnsi="Times New Roman"/>
          <w:sz w:val="28"/>
          <w:szCs w:val="28"/>
        </w:rPr>
        <w:t>я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 Выборгского </w:t>
      </w:r>
      <w:r w:rsidR="003A11F1" w:rsidRPr="007E778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E778D">
        <w:rPr>
          <w:rFonts w:ascii="Times New Roman" w:eastAsia="Times New Roman" w:hAnsi="Times New Roman"/>
          <w:sz w:val="28"/>
          <w:szCs w:val="28"/>
        </w:rPr>
        <w:t>района Ленинградской области необходимо в срок до 1 апреля 202</w:t>
      </w:r>
      <w:r w:rsidR="003A11F1" w:rsidRPr="007E778D">
        <w:rPr>
          <w:rFonts w:ascii="Times New Roman" w:eastAsia="Times New Roman" w:hAnsi="Times New Roman"/>
          <w:sz w:val="28"/>
          <w:szCs w:val="28"/>
        </w:rPr>
        <w:t>6</w:t>
      </w:r>
      <w:r w:rsidRPr="007E778D">
        <w:rPr>
          <w:rFonts w:ascii="Times New Roman" w:eastAsia="Times New Roman" w:hAnsi="Times New Roman"/>
          <w:sz w:val="28"/>
          <w:szCs w:val="28"/>
        </w:rPr>
        <w:t xml:space="preserve"> года направить в комитет финансов сведения о ходе реализации мер, направленных на повышение качества финансового менеджмента согласно приложению 5 к Порядку.</w:t>
      </w:r>
    </w:p>
    <w:p w14:paraId="22A61D8D" w14:textId="11004E0F" w:rsidR="00202D7A" w:rsidRDefault="00202D7A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53BF5E5B" w14:textId="6F9398C8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0C5914B0" w14:textId="507B6A4B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29A9AE97" w14:textId="6D9BAD8C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085DB3C5" w14:textId="0DC6533A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0C739690" w14:textId="4963D885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167647BA" w14:textId="52AA6324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6DAA3B3C" w14:textId="36AF60DD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0123BFB4" w14:textId="537DFF75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23BE05A5" w14:textId="4BEB5D96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1F722ABF" w14:textId="79DEA066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6CBC600A" w14:textId="11BD4A8F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25E20B38" w14:textId="6BD530D1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6CBEBB15" w14:textId="6C1C09E4" w:rsidR="008433E8" w:rsidRDefault="008433E8" w:rsidP="000B42B4">
      <w:pPr>
        <w:widowControl w:val="0"/>
        <w:autoSpaceDE w:val="0"/>
        <w:autoSpaceDN w:val="0"/>
        <w:spacing w:before="240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14:paraId="175297EC" w14:textId="569AE9D0" w:rsidR="008433E8" w:rsidRDefault="008433E8" w:rsidP="008433E8">
      <w:pPr>
        <w:widowControl w:val="0"/>
        <w:tabs>
          <w:tab w:val="left" w:pos="1276"/>
        </w:tabs>
        <w:autoSpaceDE w:val="0"/>
        <w:autoSpaceDN w:val="0"/>
        <w:spacing w:before="240"/>
        <w:ind w:left="-142" w:right="554" w:firstLine="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76"/>
      </w:tblGrid>
      <w:tr w:rsidR="008433E8" w:rsidRPr="008433E8" w14:paraId="114348F9" w14:textId="77777777" w:rsidTr="00177392">
        <w:tc>
          <w:tcPr>
            <w:tcW w:w="4672" w:type="dxa"/>
          </w:tcPr>
          <w:p w14:paraId="2D19A5FE" w14:textId="77777777" w:rsidR="008433E8" w:rsidRPr="008433E8" w:rsidRDefault="008433E8" w:rsidP="008433E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6" w:type="dxa"/>
          </w:tcPr>
          <w:p w14:paraId="4C01D618" w14:textId="77777777" w:rsidR="008433E8" w:rsidRPr="008433E8" w:rsidRDefault="008433E8" w:rsidP="008433E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3E8">
              <w:rPr>
                <w:rFonts w:ascii="Times New Roman" w:eastAsiaTheme="minorHAnsi" w:hAnsi="Times New Roman"/>
                <w:sz w:val="28"/>
                <w:szCs w:val="28"/>
              </w:rPr>
              <w:t xml:space="preserve">Приложение к отчету </w:t>
            </w:r>
          </w:p>
          <w:p w14:paraId="7D7F21DE" w14:textId="77777777" w:rsidR="008433E8" w:rsidRPr="008433E8" w:rsidRDefault="008433E8" w:rsidP="008433E8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8433E8">
              <w:rPr>
                <w:rFonts w:ascii="Times New Roman" w:eastAsiaTheme="minorHAnsi" w:hAnsi="Times New Roman"/>
                <w:sz w:val="28"/>
                <w:szCs w:val="28"/>
              </w:rPr>
              <w:t xml:space="preserve">о результатах мониторинга качества финансового менеджмента главных администраторов средств бюджета </w:t>
            </w:r>
            <w:proofErr w:type="spellStart"/>
            <w:r w:rsidRPr="008433E8">
              <w:rPr>
                <w:rFonts w:ascii="Times New Roman" w:eastAsiaTheme="minorHAnsi" w:hAnsi="Times New Roman"/>
                <w:sz w:val="28"/>
                <w:szCs w:val="28"/>
              </w:rPr>
              <w:t>Светогорского</w:t>
            </w:r>
            <w:proofErr w:type="spellEnd"/>
            <w:r w:rsidRPr="008433E8">
              <w:rPr>
                <w:rFonts w:ascii="Times New Roman" w:eastAsiaTheme="minorHAnsi" w:hAnsi="Times New Roman"/>
                <w:sz w:val="28"/>
                <w:szCs w:val="28"/>
              </w:rPr>
              <w:t xml:space="preserve"> городского поселения Выборгского муниципального района Ленинградской области</w:t>
            </w:r>
          </w:p>
        </w:tc>
      </w:tr>
    </w:tbl>
    <w:p w14:paraId="5D532DBB" w14:textId="77777777" w:rsidR="008433E8" w:rsidRPr="008433E8" w:rsidRDefault="008433E8" w:rsidP="008433E8">
      <w:pPr>
        <w:spacing w:after="160" w:line="259" w:lineRule="auto"/>
        <w:ind w:left="-142"/>
        <w:jc w:val="center"/>
        <w:rPr>
          <w:rFonts w:ascii="Times New Roman" w:eastAsiaTheme="minorHAnsi" w:hAnsi="Times New Roman"/>
          <w:sz w:val="28"/>
          <w:szCs w:val="28"/>
        </w:rPr>
      </w:pPr>
      <w:r w:rsidRPr="008433E8">
        <w:rPr>
          <w:rFonts w:ascii="Times New Roman" w:eastAsiaTheme="minorHAnsi" w:hAnsi="Times New Roman"/>
          <w:sz w:val="28"/>
          <w:szCs w:val="28"/>
        </w:rPr>
        <w:t xml:space="preserve">Показатели мониторинга качества финансового менеджмента главных администраторов средств бюджета </w:t>
      </w:r>
      <w:proofErr w:type="spellStart"/>
      <w:r w:rsidRPr="008433E8">
        <w:rPr>
          <w:rFonts w:ascii="Times New Roman" w:eastAsiaTheme="minorHAnsi" w:hAnsi="Times New Roman" w:cstheme="minorBidi"/>
          <w:sz w:val="28"/>
          <w:szCs w:val="28"/>
        </w:rPr>
        <w:t>Светогорского</w:t>
      </w:r>
      <w:proofErr w:type="spellEnd"/>
      <w:r w:rsidRPr="008433E8">
        <w:rPr>
          <w:rFonts w:ascii="Times New Roman" w:eastAsiaTheme="minorHAnsi" w:hAnsi="Times New Roman"/>
          <w:sz w:val="28"/>
          <w:szCs w:val="28"/>
        </w:rPr>
        <w:t xml:space="preserve"> городского поселения Выборгского муниципального района Ленинградской области за 2025 год</w:t>
      </w:r>
    </w:p>
    <w:tbl>
      <w:tblPr>
        <w:tblW w:w="1079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1440"/>
        <w:gridCol w:w="1521"/>
        <w:gridCol w:w="1701"/>
      </w:tblGrid>
      <w:tr w:rsidR="008433E8" w:rsidRPr="008433E8" w14:paraId="2CA76B06" w14:textId="77777777" w:rsidTr="008433E8">
        <w:trPr>
          <w:trHeight w:val="31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B0E3E64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  <w:hideMark/>
          </w:tcPr>
          <w:p w14:paraId="4C7C6BE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 КФМ</w:t>
            </w:r>
          </w:p>
        </w:tc>
        <w:tc>
          <w:tcPr>
            <w:tcW w:w="1336" w:type="dxa"/>
            <w:vMerge w:val="restart"/>
          </w:tcPr>
          <w:p w14:paraId="5C445422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Оценка (балл) за 2024 год по Администрации МО "</w:t>
            </w:r>
            <w:proofErr w:type="spellStart"/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Светогорское</w:t>
            </w:r>
            <w:proofErr w:type="spellEnd"/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городское поселение"</w:t>
            </w:r>
          </w:p>
        </w:tc>
        <w:tc>
          <w:tcPr>
            <w:tcW w:w="322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445C86AD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 (балл) за 2025 год</w:t>
            </w:r>
          </w:p>
        </w:tc>
      </w:tr>
      <w:tr w:rsidR="008433E8" w:rsidRPr="008433E8" w14:paraId="5F3E0366" w14:textId="77777777" w:rsidTr="008433E8">
        <w:trPr>
          <w:trHeight w:val="1242"/>
        </w:trPr>
        <w:tc>
          <w:tcPr>
            <w:tcW w:w="709" w:type="dxa"/>
            <w:vMerge/>
            <w:vAlign w:val="center"/>
            <w:hideMark/>
          </w:tcPr>
          <w:p w14:paraId="2DC1864B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vMerge/>
            <w:vAlign w:val="center"/>
            <w:hideMark/>
          </w:tcPr>
          <w:p w14:paraId="7449BF2A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14:paraId="4C3798E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  <w:vAlign w:val="center"/>
            <w:hideMark/>
          </w:tcPr>
          <w:p w14:paraId="0BF0DBDD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городского поселения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322F64E2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Совет депутатов МО </w:t>
            </w:r>
            <w:proofErr w:type="spellStart"/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городского поселения</w:t>
            </w:r>
          </w:p>
        </w:tc>
      </w:tr>
      <w:tr w:rsidR="008433E8" w:rsidRPr="008433E8" w14:paraId="301A451B" w14:textId="77777777" w:rsidTr="008433E8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69153CF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bottom"/>
            <w:hideMark/>
          </w:tcPr>
          <w:p w14:paraId="6ED0B28F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 оценки качества исполнения бюджетных полномочий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F083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  <w:hideMark/>
          </w:tcPr>
          <w:p w14:paraId="73CA1D8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2BDBF38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125</w:t>
            </w:r>
          </w:p>
        </w:tc>
      </w:tr>
      <w:tr w:rsidR="008433E8" w:rsidRPr="008433E8" w14:paraId="781FC290" w14:textId="77777777" w:rsidTr="008433E8">
        <w:trPr>
          <w:trHeight w:val="8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D9E616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145CCC8F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Качество представления данных для формирования проекта бюджета (изменений в бюджет)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973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3F145FE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0BAFF39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74CDEC45" w14:textId="77777777" w:rsidTr="008433E8">
        <w:trPr>
          <w:trHeight w:val="30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77F3B0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15CC9E00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319A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6539C55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7454D074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166BC383" w14:textId="77777777" w:rsidTr="008433E8">
        <w:trPr>
          <w:trHeight w:val="51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EE1645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3AD90AA4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Отклонение объема расходов бюджета в IV квартале от среднего объема за I-III кварталы (без учета целевых межбюджетных трансфертов)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0A8C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6BF375F2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7600C3FD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729625D1" w14:textId="77777777" w:rsidTr="008433E8">
        <w:trPr>
          <w:trHeight w:val="26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384325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6C74B203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Внесение изменений в сводную бюджетную роспись и кассовый план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198B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0A86DE76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73111D18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3375EE41" w14:textId="77777777" w:rsidTr="008433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35A5C3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7624CD6E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(исправление) писем на изменения в сводную бюджетную роспись и кассовый план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D983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324A6DCD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C632B02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34FE3D17" w14:textId="77777777" w:rsidTr="008433E8">
        <w:trPr>
          <w:trHeight w:val="83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41F746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53B81318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Своевременность заключения соглашений о предоставлении из областного бюджета Ленинградской области межбюджетных субсидий, субвенций, иных межбюджетных трансфертов, имеющих целевое назначение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515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2E5962D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3631F12E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47ACDAF2" w14:textId="77777777" w:rsidTr="008433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7A6ADB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2B6222AF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Своевременность утверждения муниципального задания для автономных и бюджетных учреждений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638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2533599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3E0101BF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5584FC2A" w14:textId="77777777" w:rsidTr="008433E8">
        <w:trPr>
          <w:trHeight w:val="27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585898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514BA186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для размещения информации о государственных (муниципальных) учреждениях (далее - сайт bus.gov.ru) плановых показателей на текущий год, в срок до 1 марта года, за который проводится оценка:</w:t>
            </w:r>
          </w:p>
          <w:p w14:paraId="5D807781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для казенных муниципальных учреждений: информация о показателях бюджетной сметы; </w:t>
            </w:r>
          </w:p>
          <w:p w14:paraId="24758A4C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для автономных и бюджетных учреждений: информация о муниципальном задании, информация о плане финансово-хозяйственной деятельности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57CE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68005DA3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7115345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600E4526" w14:textId="77777777" w:rsidTr="008433E8">
        <w:trPr>
          <w:trHeight w:val="69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CAB118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1FF8DDC2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сайте </w:t>
            </w:r>
            <w:proofErr w:type="spellStart"/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bus</w:t>
            </w:r>
            <w:proofErr w:type="spellEnd"/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gov</w:t>
            </w:r>
            <w:proofErr w:type="spellEnd"/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информации о результатах деятельности и об использовании имущества за отчетный период, в срок до 1 мая года, за который проводится оценка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0E8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65193916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3AFF31C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0B0070B7" w14:textId="77777777" w:rsidTr="008433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7FA3B0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21B76B75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Размещение на сайте bus.gov.ru фактических показателей по годовой бухгалтерской отчетности за отчетный период, в срок до 1 мая года, за который проводится оценка:</w:t>
            </w:r>
          </w:p>
          <w:p w14:paraId="14A23D26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для казенных муниципальных учреждений: баланс (ф.0503130); </w:t>
            </w:r>
          </w:p>
          <w:p w14:paraId="2F10A5E2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для автономных и бюджетных учреждений: баланс (ф.0503730)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A918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433BB6F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4E6F2E0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7EB0ED31" w14:textId="77777777" w:rsidTr="008433E8">
        <w:trPr>
          <w:trHeight w:val="47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F0E13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1.11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75FBDDEE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Соотношение кассовых расходов и плановых объемов бюджетных ассигнований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D81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28D7C21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783E0774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13874FCF" w14:textId="77777777" w:rsidTr="008433E8">
        <w:trPr>
          <w:trHeight w:val="2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885AF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5E16EB21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Своевременность принятия муниципальных программ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47AD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399586E6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3864F13C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19F98119" w14:textId="77777777" w:rsidTr="008433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0D76D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2494EA40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Соотношение принятых бюджетных обязательств и плановых объемов бюджетных ассигнований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726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06912C32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0A592BFF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5AFDAB8D" w14:textId="77777777" w:rsidTr="008433E8">
        <w:trPr>
          <w:trHeight w:val="8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DA5D0C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3B305B58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Отсутствие фактов нарушений мер по реализации решения совета депутатов о бюджете муниципального образования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0B78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601DE5E4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bookmarkStart w:id="4" w:name="_GoBack"/>
            <w:bookmarkEnd w:id="4"/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760939DC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14FBB2F1" w14:textId="77777777" w:rsidTr="008433E8">
        <w:trPr>
          <w:trHeight w:val="15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AB192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4EF12B09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Качество предоставления данных по запросам комитета финансов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DCC0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297D7B7B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DF6ED55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4E40F7DB" w14:textId="77777777" w:rsidTr="008433E8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0C91F5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584825A4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просроченной кредиторской задолженности муниципального образования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E2E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3585F8C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FA5FF53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3DB5CD56" w14:textId="77777777" w:rsidTr="008433E8">
        <w:trPr>
          <w:trHeight w:val="36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716B32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732A2072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просроченной дебиторской задолженности муниципального образования на конец финансового года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B9F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5289F8A5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214A976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4A3008A1" w14:textId="77777777" w:rsidTr="008433E8">
        <w:trPr>
          <w:trHeight w:val="29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93424C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66632038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предъявленных к исполнению судебных актов по искам к ГАБС и учреждениям, в отношении которых ГАБС осуществляют полномочия ГРБС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F08C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0E33DA1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76418248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6978FE08" w14:textId="77777777" w:rsidTr="008433E8">
        <w:trPr>
          <w:trHeight w:val="2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C7E7B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231178E1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Отсутствие объема средств, подлежащего возврату в областной бюджет Ленинградской области в случае </w:t>
            </w:r>
            <w:proofErr w:type="spellStart"/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недостижения</w:t>
            </w:r>
            <w:proofErr w:type="spellEnd"/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результатов использования субсидий, предоставленных из областного бюджета Ленинградской области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0CF4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5698D5D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05073D8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33BE6469" w14:textId="77777777" w:rsidTr="008433E8">
        <w:trPr>
          <w:trHeight w:val="29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B66D9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2E964CC3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Соблюдение сроков предоставления бюджетной отчетности ГАБС в течение финансового года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CB2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738739EB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25C5E3BC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1A15D1A0" w14:textId="77777777" w:rsidTr="008433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1EE41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7E20246F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Размещение решения об исполнении бюджета на официальном сайте муниципального образования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A25F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75BBEDA6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5990306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0A6EEC7D" w14:textId="77777777" w:rsidTr="008433E8">
        <w:trPr>
          <w:trHeight w:val="54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17B5CD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72A648AB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Качество представления годовой бюджетной (бухгалтерской) отчетности средствами прикладного программного комплекса «Свод-Смарт» (количество форм, сданных с исправлениями)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C81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338F4A3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B1EDF73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780A7470" w14:textId="77777777" w:rsidTr="008433E8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73233E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481BE554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превышения прогнозных показателей налоговых и неналоговых доходов бюджета муниципального образования, над фактическим исполнением более чем на 10 процентов 2 года подряд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F4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4A9F755A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265D788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15F1D9F6" w14:textId="77777777" w:rsidTr="00D7052B">
        <w:trPr>
          <w:trHeight w:val="65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21EC7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64787959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бюджета по налоговым и неналоговым доходам, подлежащим зачислению в бюджет муниципального образования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446A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765184B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305DB4E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10236AB1" w14:textId="77777777" w:rsidTr="00D7052B">
        <w:trPr>
          <w:trHeight w:val="45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437640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091C64D2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 начисления налоговых и неналоговых доходов, администрируемых ГАД, в системе ГИС ГМП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919A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44627518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03303BF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6B013086" w14:textId="77777777" w:rsidTr="008433E8">
        <w:trPr>
          <w:trHeight w:val="119"/>
        </w:trPr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39C0B38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bottom"/>
            <w:hideMark/>
          </w:tcPr>
          <w:p w14:paraId="30B46131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 оценки качества управления активами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13016726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  <w:hideMark/>
          </w:tcPr>
          <w:p w14:paraId="37DEE82F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7D7E2292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433E8" w:rsidRPr="008433E8" w14:paraId="69F6D664" w14:textId="77777777" w:rsidTr="008433E8">
        <w:trPr>
          <w:trHeight w:val="21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AF7DB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1275B044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объектов незавершенного строительства, плановый срок окончания которых истек ранее года, предшествующего отчетному</w:t>
            </w:r>
          </w:p>
        </w:tc>
        <w:tc>
          <w:tcPr>
            <w:tcW w:w="1336" w:type="dxa"/>
          </w:tcPr>
          <w:p w14:paraId="47F7E6B0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C59BA7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695245FC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453B296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4F8BDC38" w14:textId="77777777" w:rsidTr="008433E8">
        <w:trPr>
          <w:trHeight w:val="213"/>
        </w:trPr>
        <w:tc>
          <w:tcPr>
            <w:tcW w:w="709" w:type="dxa"/>
            <w:shd w:val="clear" w:color="auto" w:fill="auto"/>
            <w:noWrap/>
            <w:vAlign w:val="center"/>
          </w:tcPr>
          <w:p w14:paraId="3D8BB97B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529" w:type="dxa"/>
            <w:shd w:val="clear" w:color="auto" w:fill="auto"/>
            <w:vAlign w:val="bottom"/>
          </w:tcPr>
          <w:p w14:paraId="345786E4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инвентаризации активов и обязательств</w:t>
            </w:r>
          </w:p>
        </w:tc>
        <w:tc>
          <w:tcPr>
            <w:tcW w:w="1336" w:type="dxa"/>
          </w:tcPr>
          <w:p w14:paraId="1CDE9F30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</w:tcPr>
          <w:p w14:paraId="238DBD6B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14:paraId="0FA88891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1D40CE95" w14:textId="77777777" w:rsidTr="008433E8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438C3D5D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bottom"/>
            <w:hideMark/>
          </w:tcPr>
          <w:p w14:paraId="761AFDA3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 оценки качества осуществления закупок товаров, работ и услуг для обеспечения государственных нужд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048142CA" w14:textId="77777777" w:rsidR="008433E8" w:rsidRPr="008433E8" w:rsidRDefault="008433E8" w:rsidP="008433E8">
            <w:pPr>
              <w:tabs>
                <w:tab w:val="left" w:pos="585"/>
                <w:tab w:val="center" w:pos="69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ab/>
            </w:r>
          </w:p>
          <w:p w14:paraId="6DEBFA80" w14:textId="77777777" w:rsidR="008433E8" w:rsidRPr="008433E8" w:rsidRDefault="008433E8" w:rsidP="008433E8">
            <w:pPr>
              <w:tabs>
                <w:tab w:val="left" w:pos="585"/>
                <w:tab w:val="center" w:pos="69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ab/>
              <w:t>4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  <w:hideMark/>
          </w:tcPr>
          <w:p w14:paraId="10F5E668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4494D875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433E8" w:rsidRPr="008433E8" w14:paraId="7F0631B2" w14:textId="77777777" w:rsidTr="008433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41E7F2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14:paraId="2D6C0323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документов "Информация о заключенном контракте (его изменении)", прошедших контроль в сфере закупок</w:t>
            </w:r>
          </w:p>
        </w:tc>
        <w:tc>
          <w:tcPr>
            <w:tcW w:w="1336" w:type="dxa"/>
          </w:tcPr>
          <w:p w14:paraId="23C10F7D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07BE39C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  <w:hideMark/>
          </w:tcPr>
          <w:p w14:paraId="6BD7B02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C8E0297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28BF560F" w14:textId="77777777" w:rsidTr="008433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14:paraId="2BAD6783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529" w:type="dxa"/>
            <w:shd w:val="clear" w:color="auto" w:fill="auto"/>
            <w:vAlign w:val="bottom"/>
          </w:tcPr>
          <w:p w14:paraId="3668CB28" w14:textId="77777777" w:rsidR="008433E8" w:rsidRPr="008433E8" w:rsidRDefault="008433E8" w:rsidP="00843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Достижение доли закупок малого объема через размещение в </w:t>
            </w:r>
            <w:proofErr w:type="spellStart"/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агрегаторе</w:t>
            </w:r>
            <w:proofErr w:type="spellEnd"/>
            <w:r w:rsidRPr="00843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торговли Ленинградской области «Электронный магазин Ленинградской области»</w:t>
            </w:r>
          </w:p>
        </w:tc>
        <w:tc>
          <w:tcPr>
            <w:tcW w:w="1336" w:type="dxa"/>
          </w:tcPr>
          <w:p w14:paraId="6D468AB4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F2F2F2" w:themeFill="background1" w:themeFillShade="F2"/>
            <w:noWrap/>
            <w:vAlign w:val="center"/>
          </w:tcPr>
          <w:p w14:paraId="46441F0A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14:paraId="3E67A204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3E8" w:rsidRPr="008433E8" w14:paraId="3DF02B7E" w14:textId="77777777" w:rsidTr="008433E8">
        <w:trPr>
          <w:trHeight w:val="315"/>
        </w:trPr>
        <w:tc>
          <w:tcPr>
            <w:tcW w:w="6238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F5558C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(баллов)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183C00F9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93*</w:t>
            </w:r>
          </w:p>
        </w:tc>
        <w:tc>
          <w:tcPr>
            <w:tcW w:w="1521" w:type="dxa"/>
            <w:shd w:val="clear" w:color="auto" w:fill="D9D9D9" w:themeFill="background1" w:themeFillShade="D9"/>
            <w:noWrap/>
            <w:vAlign w:val="center"/>
            <w:hideMark/>
          </w:tcPr>
          <w:p w14:paraId="50FDFDCA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3AFE041A" w14:textId="77777777" w:rsidR="008433E8" w:rsidRPr="008433E8" w:rsidRDefault="008433E8" w:rsidP="0084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3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</w:tbl>
    <w:p w14:paraId="41C156A4" w14:textId="77777777" w:rsidR="008433E8" w:rsidRPr="008433E8" w:rsidRDefault="008433E8" w:rsidP="008433E8">
      <w:pPr>
        <w:spacing w:after="160" w:line="259" w:lineRule="auto"/>
        <w:rPr>
          <w:rFonts w:ascii="Times New Roman" w:eastAsiaTheme="minorHAnsi" w:hAnsi="Times New Roman"/>
        </w:rPr>
      </w:pPr>
      <w:r w:rsidRPr="008433E8">
        <w:rPr>
          <w:rFonts w:ascii="Times New Roman" w:eastAsiaTheme="minorHAnsi" w:hAnsi="Times New Roman"/>
        </w:rPr>
        <w:t>*Итоговая оценка за 2024 год с учетом исключенных в 2025 году пунктов.</w:t>
      </w:r>
    </w:p>
    <w:sectPr w:rsidR="008433E8" w:rsidRPr="008433E8" w:rsidSect="008433E8">
      <w:pgSz w:w="11906" w:h="16838" w:code="9"/>
      <w:pgMar w:top="567" w:right="720" w:bottom="567" w:left="1276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B5FA4"/>
    <w:multiLevelType w:val="multilevel"/>
    <w:tmpl w:val="BA5E37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2"/>
    <w:rsid w:val="000A183F"/>
    <w:rsid w:val="000B42B4"/>
    <w:rsid w:val="000F405E"/>
    <w:rsid w:val="00171217"/>
    <w:rsid w:val="001A1823"/>
    <w:rsid w:val="001B39ED"/>
    <w:rsid w:val="001F486C"/>
    <w:rsid w:val="00202D7A"/>
    <w:rsid w:val="00220E2B"/>
    <w:rsid w:val="002B7A73"/>
    <w:rsid w:val="002E58D3"/>
    <w:rsid w:val="00350352"/>
    <w:rsid w:val="003A11F1"/>
    <w:rsid w:val="003E30E8"/>
    <w:rsid w:val="003F2D89"/>
    <w:rsid w:val="00452331"/>
    <w:rsid w:val="00552D79"/>
    <w:rsid w:val="005A7023"/>
    <w:rsid w:val="005B4A89"/>
    <w:rsid w:val="00637BED"/>
    <w:rsid w:val="00661ED1"/>
    <w:rsid w:val="006E446A"/>
    <w:rsid w:val="0070196A"/>
    <w:rsid w:val="00720F21"/>
    <w:rsid w:val="00727D39"/>
    <w:rsid w:val="007E778D"/>
    <w:rsid w:val="00814B27"/>
    <w:rsid w:val="008433E8"/>
    <w:rsid w:val="008467F6"/>
    <w:rsid w:val="009C3403"/>
    <w:rsid w:val="009D1442"/>
    <w:rsid w:val="00A06198"/>
    <w:rsid w:val="00A2738C"/>
    <w:rsid w:val="00A3704B"/>
    <w:rsid w:val="00A6330B"/>
    <w:rsid w:val="00AC7D18"/>
    <w:rsid w:val="00AF51FA"/>
    <w:rsid w:val="00B23AE7"/>
    <w:rsid w:val="00B96249"/>
    <w:rsid w:val="00C34926"/>
    <w:rsid w:val="00C74E5B"/>
    <w:rsid w:val="00CB3CB2"/>
    <w:rsid w:val="00CC2E82"/>
    <w:rsid w:val="00CD4306"/>
    <w:rsid w:val="00D07445"/>
    <w:rsid w:val="00D1064A"/>
    <w:rsid w:val="00D7052B"/>
    <w:rsid w:val="00D73AE1"/>
    <w:rsid w:val="00E01BF2"/>
    <w:rsid w:val="00E36D78"/>
    <w:rsid w:val="00F30B9F"/>
    <w:rsid w:val="00F54DA8"/>
    <w:rsid w:val="00F6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0EFD"/>
  <w15:chartTrackingRefBased/>
  <w15:docId w15:val="{93DBC773-DF51-4C03-8D55-F47BEFC8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2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2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02D7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4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701E8F0E1405FC365DEBFF62BB4087924C221404B632E6E19E5B3DCA0ECB4B6AD5B00305DB058DE6F446EFE27AB70F7487D7F637C1H0C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Е. Горюнова</cp:lastModifiedBy>
  <cp:revision>3</cp:revision>
  <cp:lastPrinted>2021-11-23T13:15:00Z</cp:lastPrinted>
  <dcterms:created xsi:type="dcterms:W3CDTF">2026-03-10T14:10:00Z</dcterms:created>
  <dcterms:modified xsi:type="dcterms:W3CDTF">2026-03-10T14:26:00Z</dcterms:modified>
</cp:coreProperties>
</file>