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64" w:rsidRDefault="00081264" w:rsidP="00081264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6C3F429D" wp14:editId="51EB7C24">
            <wp:extent cx="749300" cy="93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</w:p>
    <w:p w:rsidR="00081264" w:rsidRDefault="00081264" w:rsidP="0008126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81264" w:rsidRDefault="00081264" w:rsidP="00081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081264" w:rsidRDefault="00081264" w:rsidP="00081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081264" w:rsidRDefault="00081264" w:rsidP="0008126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81264" w:rsidRDefault="00081264" w:rsidP="00081264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081264" w:rsidRDefault="00081264" w:rsidP="00081264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081264" w:rsidRDefault="00081264" w:rsidP="00081264">
      <w:pPr>
        <w:spacing w:before="840" w:after="2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64D2">
        <w:rPr>
          <w:sz w:val="28"/>
          <w:szCs w:val="28"/>
        </w:rPr>
        <w:t>17 июля</w:t>
      </w:r>
      <w:r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B264D2">
        <w:rPr>
          <w:sz w:val="28"/>
          <w:szCs w:val="28"/>
        </w:rPr>
        <w:t>(проект)</w:t>
      </w:r>
    </w:p>
    <w:p w:rsidR="00081264" w:rsidRDefault="00081264" w:rsidP="000812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внесении изменений в решение </w:t>
      </w:r>
    </w:p>
    <w:p w:rsidR="00081264" w:rsidRDefault="00081264" w:rsidP="000812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МО «Светогорское городское поселение» </w:t>
      </w:r>
    </w:p>
    <w:p w:rsidR="00081264" w:rsidRDefault="00081264" w:rsidP="000812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16.02.2016г. №9 «Об утверждении Положения о </w:t>
      </w:r>
    </w:p>
    <w:p w:rsidR="00081264" w:rsidRDefault="00081264" w:rsidP="000812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и условиях приватизации муниципального имущества </w:t>
      </w:r>
    </w:p>
    <w:p w:rsidR="00081264" w:rsidRDefault="00081264" w:rsidP="00081264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«Светогорское городское поселение»</w:t>
      </w:r>
    </w:p>
    <w:p w:rsidR="00081264" w:rsidRDefault="00081264" w:rsidP="000812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Выборгского района Ленинградской области </w:t>
      </w:r>
    </w:p>
    <w:p w:rsidR="00081264" w:rsidRPr="00B264D2" w:rsidRDefault="00081264" w:rsidP="00081264">
      <w:pPr>
        <w:shd w:val="clear" w:color="auto" w:fill="FFFFFF"/>
        <w:spacing w:before="370"/>
        <w:ind w:left="142" w:right="10"/>
        <w:jc w:val="both"/>
        <w:rPr>
          <w:sz w:val="28"/>
          <w:szCs w:val="28"/>
        </w:rPr>
      </w:pPr>
      <w:r w:rsidRPr="00B264D2">
        <w:rPr>
          <w:color w:val="000000"/>
          <w:spacing w:val="3"/>
          <w:sz w:val="28"/>
          <w:szCs w:val="28"/>
        </w:rPr>
        <w:t xml:space="preserve">         </w:t>
      </w:r>
      <w:proofErr w:type="gramStart"/>
      <w:r w:rsidRPr="00B264D2">
        <w:rPr>
          <w:color w:val="000000"/>
          <w:spacing w:val="3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«О приватизации государственного и муниципального имущества» от 21 декабря 2001 года № 178-ФЗ, Федеральным законом «О внесении изменений в отдельные законодательные акты Российской Федерации» от 31 декабря 2017 года № 505-ФЗ, Гражданским кодексом Российской Федерации, Уставом муниципального образования «Светогорское городское</w:t>
      </w:r>
      <w:proofErr w:type="gramEnd"/>
      <w:r w:rsidRPr="00B264D2">
        <w:rPr>
          <w:color w:val="000000"/>
          <w:spacing w:val="3"/>
          <w:sz w:val="28"/>
          <w:szCs w:val="28"/>
        </w:rPr>
        <w:t xml:space="preserve"> поселение» Выборгского района Ленинградской области, совет депутатов</w:t>
      </w:r>
    </w:p>
    <w:p w:rsidR="00081264" w:rsidRPr="00B264D2" w:rsidRDefault="00B264D2" w:rsidP="00B264D2">
      <w:pPr>
        <w:pStyle w:val="a3"/>
        <w:spacing w:before="240" w:after="240"/>
        <w:rPr>
          <w:spacing w:val="200"/>
          <w:szCs w:val="28"/>
        </w:rPr>
      </w:pPr>
      <w:r w:rsidRPr="00B264D2">
        <w:rPr>
          <w:spacing w:val="200"/>
          <w:szCs w:val="28"/>
        </w:rPr>
        <w:t xml:space="preserve">   </w:t>
      </w:r>
      <w:r w:rsidR="00081264" w:rsidRPr="00B264D2">
        <w:rPr>
          <w:spacing w:val="200"/>
          <w:szCs w:val="28"/>
        </w:rPr>
        <w:t>РЕШИЛ:</w:t>
      </w:r>
    </w:p>
    <w:p w:rsidR="00081264" w:rsidRPr="00B264D2" w:rsidRDefault="00B264D2" w:rsidP="00B264D2">
      <w:pPr>
        <w:shd w:val="clear" w:color="auto" w:fill="FFFFFF"/>
        <w:ind w:left="142" w:firstLine="566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 xml:space="preserve">  </w:t>
      </w:r>
      <w:r w:rsidR="00081264" w:rsidRPr="00B264D2">
        <w:rPr>
          <w:spacing w:val="5"/>
          <w:sz w:val="28"/>
          <w:szCs w:val="28"/>
        </w:rPr>
        <w:t>1. Внести в решение совета депутатов муниципального образования «Светогорское городское поселение» Выборгского района Ленинградской области от 16 февраля 2016 года № 9 «Об утверждении Положения о порядке и условиях приватизации муниципального имущества муниципального образования «Светогорское городское поселение» Выборгского района Ленинградской области следующие изменения:</w:t>
      </w:r>
    </w:p>
    <w:p w:rsidR="00081264" w:rsidRPr="00B264D2" w:rsidRDefault="00081264" w:rsidP="00081264">
      <w:pPr>
        <w:shd w:val="clear" w:color="auto" w:fill="FFFFFF"/>
        <w:ind w:left="142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ab/>
        <w:t>1.1. Пункт 14.3. изложить в следующей редакции: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 xml:space="preserve">“14.3. Проведение продажи государственного или муниципального имущества в электронной форме (далее - продажа в электронной форме) </w:t>
      </w:r>
      <w:r w:rsidRPr="00B264D2">
        <w:rPr>
          <w:spacing w:val="5"/>
          <w:sz w:val="28"/>
          <w:szCs w:val="28"/>
        </w:rPr>
        <w:lastRenderedPageBreak/>
        <w:t xml:space="preserve">осуществляется на электронной площадке оператором электронной площадки. </w:t>
      </w:r>
      <w:proofErr w:type="gramStart"/>
      <w:r w:rsidRPr="00B264D2">
        <w:rPr>
          <w:spacing w:val="5"/>
          <w:sz w:val="28"/>
          <w:szCs w:val="28"/>
        </w:rPr>
        <w:t>Оператор электронной площадки, электронная площадка, порядок ее функционирования должны соответствовать единым требованиям к операторам электронных площадок, электронным площадкам и функционированию электронных площадок, установленным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и дополнительным требованиям к операторам электронных площадок и функционированию электронных</w:t>
      </w:r>
      <w:proofErr w:type="gramEnd"/>
      <w:r w:rsidRPr="00B264D2">
        <w:rPr>
          <w:spacing w:val="5"/>
          <w:sz w:val="28"/>
          <w:szCs w:val="28"/>
        </w:rPr>
        <w:t xml:space="preserve"> площадок, установленным Правительством Российской Федерации в соответствии с подпунктом 8.2 пункта 1 статьи 6 настоящего Федерального закона. В случае</w:t>
      </w:r>
      <w:proofErr w:type="gramStart"/>
      <w:r w:rsidRPr="00B264D2">
        <w:rPr>
          <w:spacing w:val="5"/>
          <w:sz w:val="28"/>
          <w:szCs w:val="28"/>
        </w:rPr>
        <w:t>,</w:t>
      </w:r>
      <w:proofErr w:type="gramEnd"/>
      <w:r w:rsidRPr="00B264D2">
        <w:rPr>
          <w:spacing w:val="5"/>
          <w:sz w:val="28"/>
          <w:szCs w:val="28"/>
        </w:rPr>
        <w:t xml:space="preserve"> если юридическое лицо, действующее по договору с собственником имущества, включено в перечень операторов электронных площадок, утвержденный Правительством Российской Федерации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и соответствует дополнительным требованиям к операторам электронных площадок и функционированию электронных площадок, установленным Правительством Российской Федерации в соответствии с подпунктом 8.2 пункта 1 статьи 6 настоящего Федерального закона, привлечение иного оператора электронной площадки не требуется</w:t>
      </w:r>
      <w:proofErr w:type="gramStart"/>
      <w:r w:rsidRPr="00B264D2">
        <w:rPr>
          <w:spacing w:val="5"/>
          <w:sz w:val="28"/>
          <w:szCs w:val="28"/>
        </w:rPr>
        <w:t>.”</w:t>
      </w:r>
      <w:proofErr w:type="gramEnd"/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 xml:space="preserve">1.2. В пункте 14.4: 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абзац первый изложить в следующей редакции: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“14.4. При проведении продажи в электронной форме оператор электронной площадки обеспечивает</w:t>
      </w:r>
      <w:proofErr w:type="gramStart"/>
      <w:r w:rsidRPr="00B264D2">
        <w:rPr>
          <w:spacing w:val="5"/>
          <w:sz w:val="28"/>
          <w:szCs w:val="28"/>
        </w:rPr>
        <w:t>:”</w:t>
      </w:r>
      <w:proofErr w:type="gramEnd"/>
      <w:r w:rsidRPr="00B264D2">
        <w:rPr>
          <w:spacing w:val="5"/>
          <w:sz w:val="28"/>
          <w:szCs w:val="28"/>
        </w:rPr>
        <w:t>;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в подпункте 1 слова ", а также к правилам работы с использованием таких систем" исключить;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в подпункте 6 слова "таких систем и доступ к ним" заменить словами "электронной площадки и доступ к ней".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1.3. Пункт 14.6. изложить в следующей редакции: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 xml:space="preserve">"14.6. </w:t>
      </w:r>
      <w:proofErr w:type="gramStart"/>
      <w:r w:rsidRPr="00B264D2">
        <w:rPr>
          <w:spacing w:val="5"/>
          <w:sz w:val="28"/>
          <w:szCs w:val="28"/>
        </w:rPr>
        <w:t>В информационном сообщении о проведении продажи в электронной форме, размещаемом на сайте в сети "Интернет", наряду со сведениями, предусмотренными статьей 15 настоящего Федерального закона,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проведения."</w:t>
      </w:r>
      <w:proofErr w:type="gramEnd"/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1.4. В пункте 14.7: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в абзаце первом слова "на сайте в сети "Интернет", указанном" заменить словами "на электронной площадке, указанной".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1.5. В пункте 14.9: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в абзаце первом слова "на сайте в сети "Интернет", на котором" заменить словами "на электронной площадке, на которой".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lastRenderedPageBreak/>
        <w:t>1.6. В пункте 14.11: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в абзаце первом слова "на сайте в сети "Интернет", на котором" заменить словами "на электронной площадке, на которой".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>1.7. Пункт 14.13. изложить в следующей редакции:</w:t>
      </w:r>
    </w:p>
    <w:p w:rsidR="00081264" w:rsidRPr="00B264D2" w:rsidRDefault="00081264" w:rsidP="00081264">
      <w:pPr>
        <w:shd w:val="clear" w:color="auto" w:fill="FFFFFF"/>
        <w:ind w:left="142" w:firstLine="578"/>
        <w:jc w:val="both"/>
        <w:rPr>
          <w:spacing w:val="5"/>
          <w:sz w:val="28"/>
          <w:szCs w:val="28"/>
        </w:rPr>
      </w:pPr>
      <w:r w:rsidRPr="00B264D2">
        <w:rPr>
          <w:spacing w:val="5"/>
          <w:sz w:val="28"/>
          <w:szCs w:val="28"/>
        </w:rPr>
        <w:t xml:space="preserve">"14.13. Дополнительные требования к операторам электронных площадок и функционированию электронных площадок </w:t>
      </w:r>
      <w:proofErr w:type="gramStart"/>
      <w:r w:rsidRPr="00B264D2">
        <w:rPr>
          <w:spacing w:val="5"/>
          <w:sz w:val="28"/>
          <w:szCs w:val="28"/>
        </w:rPr>
        <w:t>предусматривают</w:t>
      </w:r>
      <w:proofErr w:type="gramEnd"/>
      <w:r w:rsidRPr="00B264D2">
        <w:rPr>
          <w:spacing w:val="5"/>
          <w:sz w:val="28"/>
          <w:szCs w:val="28"/>
        </w:rPr>
        <w:t xml:space="preserve"> в том числе порядок использования государственной информационной системы, которая осуществляет фиксацию действий, бездействия, совершаемых на электронной площадке при проведении продажи в электронной форме.".</w:t>
      </w:r>
    </w:p>
    <w:p w:rsidR="00081264" w:rsidRPr="00B264D2" w:rsidRDefault="00B264D2" w:rsidP="00B264D2">
      <w:pPr>
        <w:shd w:val="clear" w:color="auto" w:fill="FFFFFF"/>
        <w:ind w:left="142" w:firstLine="566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</w:t>
      </w:r>
      <w:r w:rsidR="00081264" w:rsidRPr="00B264D2">
        <w:rPr>
          <w:color w:val="000000"/>
          <w:spacing w:val="5"/>
          <w:sz w:val="28"/>
          <w:szCs w:val="28"/>
        </w:rPr>
        <w:t xml:space="preserve">2. </w:t>
      </w:r>
      <w:r w:rsidR="00081264" w:rsidRPr="00B264D2">
        <w:rPr>
          <w:color w:val="000000"/>
          <w:spacing w:val="3"/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 w:rsidR="00081264" w:rsidRPr="00B264D2">
        <w:rPr>
          <w:color w:val="000000"/>
          <w:spacing w:val="3"/>
          <w:sz w:val="28"/>
          <w:szCs w:val="28"/>
        </w:rPr>
        <w:t>Вуокса</w:t>
      </w:r>
      <w:proofErr w:type="spellEnd"/>
      <w:r w:rsidR="00081264" w:rsidRPr="00B264D2">
        <w:rPr>
          <w:color w:val="000000"/>
          <w:spacing w:val="3"/>
          <w:sz w:val="28"/>
          <w:szCs w:val="28"/>
        </w:rPr>
        <w:t>».</w:t>
      </w:r>
    </w:p>
    <w:p w:rsidR="00081264" w:rsidRPr="00B264D2" w:rsidRDefault="00B264D2" w:rsidP="00081264">
      <w:pPr>
        <w:shd w:val="clear" w:color="auto" w:fill="FFFFFF"/>
        <w:tabs>
          <w:tab w:val="left" w:pos="874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1264" w:rsidRPr="00B264D2">
        <w:rPr>
          <w:sz w:val="28"/>
          <w:szCs w:val="28"/>
        </w:rPr>
        <w:t xml:space="preserve">3. </w:t>
      </w:r>
      <w:proofErr w:type="gramStart"/>
      <w:r w:rsidR="00081264" w:rsidRPr="00B264D2">
        <w:rPr>
          <w:sz w:val="28"/>
          <w:szCs w:val="28"/>
        </w:rPr>
        <w:t>Контроль за</w:t>
      </w:r>
      <w:proofErr w:type="gramEnd"/>
      <w:r w:rsidR="00081264" w:rsidRPr="00B264D2">
        <w:rPr>
          <w:sz w:val="28"/>
          <w:szCs w:val="28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081264" w:rsidRPr="00B264D2" w:rsidRDefault="00081264" w:rsidP="00081264">
      <w:pPr>
        <w:rPr>
          <w:sz w:val="28"/>
          <w:szCs w:val="28"/>
        </w:rPr>
      </w:pPr>
    </w:p>
    <w:p w:rsidR="00081264" w:rsidRPr="00B264D2" w:rsidRDefault="00081264" w:rsidP="00081264">
      <w:pPr>
        <w:rPr>
          <w:sz w:val="28"/>
          <w:szCs w:val="28"/>
        </w:rPr>
      </w:pPr>
    </w:p>
    <w:p w:rsidR="00B264D2" w:rsidRDefault="00B264D2" w:rsidP="00081264">
      <w:pPr>
        <w:rPr>
          <w:sz w:val="28"/>
          <w:szCs w:val="28"/>
        </w:rPr>
      </w:pPr>
    </w:p>
    <w:p w:rsidR="00081264" w:rsidRPr="00B264D2" w:rsidRDefault="00081264" w:rsidP="00081264">
      <w:pPr>
        <w:rPr>
          <w:sz w:val="28"/>
          <w:szCs w:val="28"/>
        </w:rPr>
      </w:pPr>
      <w:r w:rsidRPr="00B264D2">
        <w:rPr>
          <w:sz w:val="28"/>
          <w:szCs w:val="28"/>
        </w:rPr>
        <w:t>Глава муниципального образования</w:t>
      </w:r>
    </w:p>
    <w:p w:rsidR="00081264" w:rsidRPr="00B264D2" w:rsidRDefault="00081264" w:rsidP="00081264">
      <w:pPr>
        <w:rPr>
          <w:sz w:val="28"/>
          <w:szCs w:val="28"/>
        </w:rPr>
      </w:pPr>
      <w:r w:rsidRPr="00B264D2">
        <w:rPr>
          <w:sz w:val="28"/>
          <w:szCs w:val="28"/>
        </w:rPr>
        <w:t>«Светогорск</w:t>
      </w:r>
      <w:r w:rsidR="00B264D2">
        <w:rPr>
          <w:sz w:val="28"/>
          <w:szCs w:val="28"/>
        </w:rPr>
        <w:t>о</w:t>
      </w:r>
      <w:r w:rsidRPr="00B264D2">
        <w:rPr>
          <w:sz w:val="28"/>
          <w:szCs w:val="28"/>
        </w:rPr>
        <w:t>е городское поселение»                                  Р.А. Генералова</w:t>
      </w:r>
    </w:p>
    <w:p w:rsidR="00081264" w:rsidRPr="00B264D2" w:rsidRDefault="00081264" w:rsidP="00081264">
      <w:pPr>
        <w:rPr>
          <w:sz w:val="28"/>
          <w:szCs w:val="28"/>
        </w:rPr>
      </w:pPr>
    </w:p>
    <w:p w:rsidR="00081264" w:rsidRDefault="00081264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>
      <w:bookmarkStart w:id="0" w:name="_GoBack"/>
      <w:bookmarkEnd w:id="0"/>
    </w:p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B264D2" w:rsidRDefault="00B264D2" w:rsidP="00081264"/>
    <w:p w:rsidR="00081264" w:rsidRDefault="00081264" w:rsidP="00081264">
      <w:pPr>
        <w:rPr>
          <w:sz w:val="28"/>
          <w:szCs w:val="28"/>
        </w:rPr>
      </w:pPr>
      <w:r>
        <w:t>Рассылка: дело, ОУИ, администрация, прокуратура, газета «</w:t>
      </w:r>
      <w:proofErr w:type="spellStart"/>
      <w:r>
        <w:t>Вуокса</w:t>
      </w:r>
      <w:proofErr w:type="spellEnd"/>
      <w:r>
        <w:t>»</w:t>
      </w:r>
    </w:p>
    <w:p w:rsidR="00621975" w:rsidRDefault="00621975"/>
    <w:sectPr w:rsidR="00621975" w:rsidSect="00B264D2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64"/>
    <w:rsid w:val="00081264"/>
    <w:rsid w:val="00621975"/>
    <w:rsid w:val="00B2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8126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812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2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81264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812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2018-06-15T07:28:00Z</cp:lastPrinted>
  <dcterms:created xsi:type="dcterms:W3CDTF">2018-06-15T07:28:00Z</dcterms:created>
  <dcterms:modified xsi:type="dcterms:W3CDTF">2018-07-09T14:51:00Z</dcterms:modified>
</cp:coreProperties>
</file>