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80" w:rsidRDefault="00F26C80" w:rsidP="00CA1BD2">
      <w:pPr>
        <w:tabs>
          <w:tab w:val="center" w:pos="9072"/>
          <w:tab w:val="left" w:pos="9356"/>
        </w:tabs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 w:rsidR="00CA1BD2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hint="eastAsia"/>
          <w:b/>
          <w:sz w:val="28"/>
          <w:szCs w:val="28"/>
        </w:rPr>
        <w:tab/>
      </w:r>
    </w:p>
    <w:p w:rsidR="00CA1BD2" w:rsidRDefault="00CA1BD2" w:rsidP="00CA1BD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 wp14:anchorId="3E84967A" wp14:editId="7F8D9152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C80" w:rsidRDefault="00F26C80" w:rsidP="00F26C8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F26C80" w:rsidRDefault="00F26C80" w:rsidP="00F26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F26C80" w:rsidRDefault="00F26C80" w:rsidP="00F26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F26C80" w:rsidRDefault="00F26C80" w:rsidP="00F26C8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26C80" w:rsidRDefault="007E18BC" w:rsidP="00F26C80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F26C80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F26C80" w:rsidRDefault="00F26C80" w:rsidP="00F26C80">
      <w:pPr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F26C80" w:rsidRPr="00004B02" w:rsidRDefault="00F26C80" w:rsidP="00F26C80">
      <w:pPr>
        <w:spacing w:before="840"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18BC">
        <w:rPr>
          <w:rFonts w:ascii="Times New Roman" w:hAnsi="Times New Roman" w:cs="Times New Roman"/>
          <w:sz w:val="28"/>
          <w:szCs w:val="28"/>
        </w:rPr>
        <w:t>10 марта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6C80" w:rsidRDefault="00F26C80" w:rsidP="00F26C8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</w:p>
    <w:p w:rsidR="00A66C31" w:rsidRDefault="00F26C80" w:rsidP="007E18BC">
      <w:pPr>
        <w:snapToGrid w:val="0"/>
        <w:ind w:right="46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в </w:t>
      </w:r>
      <w:r w:rsidR="00FB24A7" w:rsidRPr="00FB24A7">
        <w:rPr>
          <w:rFonts w:ascii="Times New Roman" w:hAnsi="Times New Roman" w:cs="Times New Roman"/>
        </w:rPr>
        <w:t>решение  совета депутатов от 11.09.2018 № 33 «</w:t>
      </w:r>
      <w:r w:rsidR="00FB24A7" w:rsidRPr="001C095B">
        <w:rPr>
          <w:rFonts w:ascii="Times New Roman" w:hAnsi="Times New Roman" w:cs="Times New Roman"/>
        </w:rPr>
        <w:t>Об организации участия населения в осуществлении местного самоуправления в иных формах на территории административного центра (город  Светогорск)</w:t>
      </w:r>
      <w:r w:rsidR="00FB24A7" w:rsidRPr="00FB24A7">
        <w:rPr>
          <w:rFonts w:ascii="Times New Roman" w:hAnsi="Times New Roman" w:cs="Times New Roman"/>
        </w:rPr>
        <w:t xml:space="preserve"> и городского поселка (</w:t>
      </w:r>
      <w:proofErr w:type="spellStart"/>
      <w:r w:rsidR="00FB24A7" w:rsidRPr="00FB24A7">
        <w:rPr>
          <w:rFonts w:ascii="Times New Roman" w:hAnsi="Times New Roman" w:cs="Times New Roman"/>
        </w:rPr>
        <w:t>пгт</w:t>
      </w:r>
      <w:proofErr w:type="spellEnd"/>
      <w:r w:rsidR="00FB24A7" w:rsidRPr="00FB24A7">
        <w:rPr>
          <w:rFonts w:ascii="Times New Roman" w:hAnsi="Times New Roman" w:cs="Times New Roman"/>
        </w:rPr>
        <w:t xml:space="preserve"> Лесогорский)»</w:t>
      </w:r>
    </w:p>
    <w:p w:rsidR="00A66C31" w:rsidRDefault="00A66C31" w:rsidP="00F26C80">
      <w:pPr>
        <w:snapToGrid w:val="0"/>
        <w:rPr>
          <w:rFonts w:ascii="Times New Roman" w:hAnsi="Times New Roman" w:cs="Times New Roman"/>
        </w:rPr>
      </w:pPr>
    </w:p>
    <w:p w:rsidR="00F26C80" w:rsidRDefault="001C095B" w:rsidP="00617D6B">
      <w:pPr>
        <w:widowControl/>
        <w:suppressAutoHyphens w:val="0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9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</w:t>
      </w:r>
      <w:r w:rsidRPr="001C095B">
        <w:rPr>
          <w:rFonts w:ascii="Times New Roman" w:hAnsi="Times New Roman" w:cs="Times New Roman"/>
          <w:spacing w:val="-4"/>
          <w:sz w:val="28"/>
          <w:szCs w:val="28"/>
        </w:rPr>
        <w:t xml:space="preserve">Федерации», </w:t>
      </w:r>
      <w:r w:rsidR="007B7B17" w:rsidRPr="007B7B17">
        <w:rPr>
          <w:rFonts w:ascii="Times New Roman" w:hAnsi="Times New Roman" w:cs="Times New Roman"/>
          <w:spacing w:val="-4"/>
          <w:sz w:val="28"/>
          <w:szCs w:val="28"/>
        </w:rPr>
        <w:t xml:space="preserve">Приказом Минфина России от 05.11.2015 № 171н  "Об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7B7B17" w:rsidRPr="007B7B17">
        <w:rPr>
          <w:rFonts w:ascii="Times New Roman" w:hAnsi="Times New Roman" w:cs="Times New Roman"/>
          <w:spacing w:val="-4"/>
          <w:sz w:val="28"/>
          <w:szCs w:val="28"/>
        </w:rPr>
        <w:t>адресообразующих</w:t>
      </w:r>
      <w:proofErr w:type="spellEnd"/>
      <w:r w:rsidR="007B7B17" w:rsidRPr="007B7B17">
        <w:rPr>
          <w:rFonts w:ascii="Times New Roman" w:hAnsi="Times New Roman" w:cs="Times New Roman"/>
          <w:spacing w:val="-4"/>
          <w:sz w:val="28"/>
          <w:szCs w:val="28"/>
        </w:rPr>
        <w:t xml:space="preserve"> элементов", </w:t>
      </w:r>
      <w:r w:rsidRPr="001C095B">
        <w:rPr>
          <w:rFonts w:ascii="Times New Roman" w:hAnsi="Times New Roman" w:cs="Times New Roman"/>
          <w:sz w:val="28"/>
          <w:szCs w:val="28"/>
        </w:rPr>
        <w:t xml:space="preserve">Областным законом Ленинградской области от «15» января 2018 года № 3 - </w:t>
      </w:r>
      <w:proofErr w:type="spellStart"/>
      <w:r w:rsidRPr="001C095B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Pr="001C095B">
        <w:rPr>
          <w:rFonts w:ascii="Times New Roman" w:hAnsi="Times New Roman" w:cs="Times New Roman"/>
          <w:sz w:val="28"/>
          <w:szCs w:val="28"/>
        </w:rPr>
        <w:t xml:space="preserve">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</w:t>
      </w:r>
      <w:r w:rsidRPr="001C095B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1C095B">
        <w:rPr>
          <w:rFonts w:ascii="Times New Roman" w:hAnsi="Times New Roman" w:cs="Times New Roman"/>
          <w:sz w:val="28"/>
          <w:szCs w:val="28"/>
        </w:rPr>
        <w:t>Областным</w:t>
      </w:r>
      <w:r w:rsidR="00FB24A7" w:rsidRPr="00FB24A7">
        <w:rPr>
          <w:rFonts w:ascii="Times New Roman" w:hAnsi="Times New Roman" w:cs="Times New Roman"/>
          <w:sz w:val="28"/>
          <w:szCs w:val="28"/>
        </w:rPr>
        <w:t>и</w:t>
      </w:r>
      <w:r w:rsidRPr="001C095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B24A7" w:rsidRPr="00FB24A7">
        <w:rPr>
          <w:rFonts w:ascii="Times New Roman" w:hAnsi="Times New Roman" w:cs="Times New Roman"/>
          <w:sz w:val="28"/>
          <w:szCs w:val="28"/>
        </w:rPr>
        <w:t>ами</w:t>
      </w:r>
      <w:r w:rsidRPr="001C095B">
        <w:rPr>
          <w:rFonts w:ascii="Times New Roman" w:hAnsi="Times New Roman" w:cs="Times New Roman"/>
          <w:sz w:val="28"/>
          <w:szCs w:val="28"/>
        </w:rPr>
        <w:t xml:space="preserve"> </w:t>
      </w:r>
      <w:r w:rsidR="00FB24A7" w:rsidRPr="00FB24A7">
        <w:rPr>
          <w:rFonts w:ascii="Times New Roman" w:hAnsi="Times New Roman" w:cs="Times New Roman"/>
          <w:sz w:val="28"/>
          <w:szCs w:val="28"/>
        </w:rPr>
        <w:t xml:space="preserve">Ленинградской области от 27.12.2019 № 114-оз "О внесении изменений в областной закон "О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области", от 22.04.2019 № 25-оз "О внесении изменений в статьи 1 и 3 областного закона </w:t>
      </w:r>
      <w:r w:rsidR="00FB24A7" w:rsidRPr="00FB24A7">
        <w:rPr>
          <w:rFonts w:ascii="Times New Roman" w:hAnsi="Times New Roman" w:cs="Times New Roman"/>
          <w:sz w:val="28"/>
          <w:szCs w:val="28"/>
        </w:rPr>
        <w:lastRenderedPageBreak/>
        <w:t xml:space="preserve">"О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области", от 18.03.2019 № 10-оз "О внесении изменения в статью 1 областного закона "О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области", </w:t>
      </w:r>
      <w:r w:rsidRPr="001C095B">
        <w:rPr>
          <w:rFonts w:ascii="Times New Roman" w:hAnsi="Times New Roman" w:cs="Times New Roman"/>
          <w:spacing w:val="-3"/>
          <w:sz w:val="28"/>
          <w:szCs w:val="28"/>
        </w:rPr>
        <w:t>Уставом</w:t>
      </w:r>
      <w:r w:rsidRPr="001C09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«Светогорское городское поселение» Выборгского  Ленинградской области, совет депутато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FB24A7" w:rsidRDefault="00FB24A7" w:rsidP="00617D6B">
      <w:pPr>
        <w:widowControl/>
        <w:suppressAutoHyphens w:val="0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C80" w:rsidRPr="001C095B" w:rsidRDefault="00F26C80" w:rsidP="00F26C80">
      <w:pPr>
        <w:spacing w:before="240" w:after="240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C095B">
        <w:rPr>
          <w:rFonts w:ascii="Times New Roman" w:hAnsi="Times New Roman" w:cs="Times New Roman"/>
          <w:b/>
          <w:spacing w:val="200"/>
          <w:sz w:val="28"/>
          <w:szCs w:val="28"/>
        </w:rPr>
        <w:t>РЕШИЛ</w:t>
      </w:r>
      <w:r>
        <w:rPr>
          <w:rFonts w:ascii="Times New Roman" w:hAnsi="Times New Roman" w:cs="Times New Roman"/>
          <w:spacing w:val="200"/>
          <w:sz w:val="28"/>
          <w:szCs w:val="28"/>
        </w:rPr>
        <w:t>:</w:t>
      </w:r>
    </w:p>
    <w:p w:rsidR="007B7B17" w:rsidRPr="007B7B17" w:rsidRDefault="00F26C80" w:rsidP="007B7B17">
      <w:pPr>
        <w:pStyle w:val="a5"/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Внести в </w:t>
      </w:r>
      <w:r w:rsidR="007B7B17"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решение  совета депутатов от 11.09.2018 № 33 «</w:t>
      </w:r>
      <w:r w:rsidR="007B7B17" w:rsidRPr="001C095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Об организации участия населения в осуществлении местного самоуправления в иных формах на территории административного центра (город  Светогорск)</w:t>
      </w:r>
      <w:r w:rsidR="007B7B17"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 городского поселка (</w:t>
      </w:r>
      <w:proofErr w:type="spellStart"/>
      <w:r w:rsidR="007B7B17"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пгт</w:t>
      </w:r>
      <w:proofErr w:type="spellEnd"/>
      <w:r w:rsidR="007B7B17"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Лесогорский)»</w:t>
      </w:r>
      <w:r w:rsidR="00CA1BD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943B9" w:rsidRPr="009943B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(далее </w:t>
      </w:r>
      <w:r w:rsidR="009943B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–</w:t>
      </w:r>
      <w:r w:rsidR="009943B9" w:rsidRPr="009943B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Решение)</w:t>
      </w:r>
      <w:r w:rsidR="007B7B17"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следующие изменения:</w:t>
      </w:r>
    </w:p>
    <w:p w:rsidR="007B7B17" w:rsidRPr="007B7B17" w:rsidRDefault="007B7B17" w:rsidP="007B7B17">
      <w:pPr>
        <w:pStyle w:val="a5"/>
        <w:widowControl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Слова “</w:t>
      </w:r>
      <w:proofErr w:type="spellStart"/>
      <w:r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пгт</w:t>
      </w:r>
      <w:proofErr w:type="spellEnd"/>
      <w:r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Лесогорский” по тексту Решения, включая приложения к Решению заменить словами “</w:t>
      </w:r>
      <w:proofErr w:type="spellStart"/>
      <w:r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гп</w:t>
      </w:r>
      <w:proofErr w:type="spellEnd"/>
      <w:r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 Лесогорский”.</w:t>
      </w:r>
    </w:p>
    <w:p w:rsidR="007B7B17" w:rsidRDefault="007B7B17" w:rsidP="007B7B17">
      <w:pPr>
        <w:pStyle w:val="a5"/>
        <w:widowControl/>
        <w:suppressAutoHyphens w:val="0"/>
        <w:ind w:left="106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B666B" w:rsidRPr="007B7B17" w:rsidRDefault="009943B9" w:rsidP="009943B9">
      <w:pPr>
        <w:pStyle w:val="a5"/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9943B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Внести в Приложение 1 к Решению (</w:t>
      </w:r>
      <w:r w:rsidR="003B2EDC"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Положение</w:t>
      </w:r>
      <w:r w:rsidR="00A66C31"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1C095B"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об инициативной комиссии на территории административного центра (город Светогорск) и городского поселка (</w:t>
      </w:r>
      <w:proofErr w:type="spellStart"/>
      <w:r w:rsidRPr="009943B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гп</w:t>
      </w:r>
      <w:proofErr w:type="spellEnd"/>
      <w:r w:rsidRPr="009943B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proofErr w:type="gramEnd"/>
      <w:r w:rsidR="001C095B"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1C095B"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Лесогорский) муниципального образования «Светогорское городское поселение» Выборгского района Ленинградской области</w:t>
      </w:r>
      <w:r w:rsidRPr="009943B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) </w:t>
      </w:r>
      <w:r w:rsidR="001C095B" w:rsidRPr="007B7B1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9943B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следующие изменения:</w:t>
      </w:r>
      <w:proofErr w:type="gramEnd"/>
    </w:p>
    <w:p w:rsidR="00A66C31" w:rsidRDefault="00A66C31" w:rsidP="001B666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66C31" w:rsidRDefault="00A66C31" w:rsidP="007B7B17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A66C3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1) </w:t>
      </w:r>
      <w:r w:rsidR="00EB6E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пункт 1.2. </w:t>
      </w:r>
      <w:r w:rsidRPr="00A66C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раздел</w:t>
      </w:r>
      <w:r w:rsidR="00EB6E5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Pr="00A66C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1</w:t>
      </w:r>
      <w:r w:rsidR="00EB6E5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изложить в следующей редакции:</w:t>
      </w:r>
    </w:p>
    <w:p w:rsidR="00EB6E53" w:rsidRPr="00EB6E53" w:rsidRDefault="00A66C31" w:rsidP="009943B9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EB6E5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</w:t>
      </w:r>
      <w:r w:rsidR="00EB6E53" w:rsidRPr="00EB6E5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1.2. Основные термины и понятия:</w:t>
      </w:r>
    </w:p>
    <w:p w:rsidR="00EB6E53" w:rsidRPr="00EB6E53" w:rsidRDefault="00EB6E53" w:rsidP="00EB6E53">
      <w:pPr>
        <w:widowControl/>
        <w:suppressAutoHyphens w:val="0"/>
        <w:ind w:firstLine="540"/>
        <w:jc w:val="both"/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</w:pPr>
      <w:r w:rsidRPr="00EB6E53">
        <w:rPr>
          <w:rFonts w:ascii="Times New Roman" w:eastAsia="Times New Roman" w:hAnsi="Times New Roman" w:cs="Times New Roman"/>
          <w:b/>
          <w:color w:val="76923C" w:themeColor="accent3" w:themeShade="BF"/>
          <w:kern w:val="0"/>
          <w:sz w:val="28"/>
          <w:szCs w:val="28"/>
          <w:lang w:eastAsia="en-US" w:bidi="ar-SA"/>
        </w:rPr>
        <w:t>территория административного центра (городского поселка)</w:t>
      </w:r>
      <w:r w:rsidRPr="00EB6E53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 xml:space="preserve"> - территория административного центра или городского поселка, не являющегося административным центром, или часть территории административного центра (городского поселка), в границах которых население участвует в осуществлении местного самоуправления в иных формах путем выборов инициативных комиссий;</w:t>
      </w:r>
    </w:p>
    <w:p w:rsidR="00EB6E53" w:rsidRPr="00EB6E53" w:rsidRDefault="00EB6E53" w:rsidP="00EB6E53">
      <w:pPr>
        <w:widowControl/>
        <w:suppressAutoHyphens w:val="0"/>
        <w:ind w:firstLine="540"/>
        <w:jc w:val="both"/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</w:pPr>
      <w:r w:rsidRPr="00EB6E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инициативная комиссия</w:t>
      </w:r>
      <w:r w:rsidRPr="00EB6E5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EB6E5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- </w:t>
      </w:r>
      <w:r w:rsidRPr="00EB6E53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>граждане Российской Федерации, иностранные граждане,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 (далее - граждане), избранные на собрании (конференции) граждан территории административного центра (городского поселка) из числа лиц, постоянно или преимущественно проживающих на территории административного центра (городского поселка) и обладающих активным избирательным правом;</w:t>
      </w:r>
    </w:p>
    <w:p w:rsidR="00EB6E53" w:rsidRPr="00EB6E53" w:rsidRDefault="00EB6E53" w:rsidP="00EB6E5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EB6E53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lastRenderedPageBreak/>
        <w:t xml:space="preserve"> инициативное бюджетирование</w:t>
      </w:r>
      <w:r w:rsidRPr="00EB6E5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- совокупность разнообразных, основанных на гражданской инициативе практик по решению вопросов местного значения при непосредственном участии граждан в определении, выборе, реализации объектов расходования бюджетных средств, а также последующем контроле за реализацией отобранных проектов, механизма определения приоритетов расходования бюджетных средств с участием инициативных комиссий;</w:t>
      </w:r>
    </w:p>
    <w:p w:rsidR="00EB6E53" w:rsidRPr="00EB6E53" w:rsidRDefault="00EB6E53" w:rsidP="00EB6E53">
      <w:pPr>
        <w:widowControl/>
        <w:suppressAutoHyphens w:val="0"/>
        <w:ind w:firstLine="540"/>
        <w:jc w:val="both"/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</w:pPr>
      <w:r w:rsidRPr="00EB6E5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</w:t>
      </w:r>
      <w:r w:rsidRPr="00EB6E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редства на поддержку муниципального образования</w:t>
      </w:r>
      <w:r w:rsidRPr="00EB6E5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- </w:t>
      </w:r>
      <w:r w:rsidRPr="00EB6E53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 xml:space="preserve">субсидии, предоставляемые из областного бюджета Ленинградской области бюджетам муниципальных образований в целях содействия участию населения в осуществлении местного самоуправления в иных формах на территориях административных центров и городских поселков для </w:t>
      </w:r>
      <w:proofErr w:type="spellStart"/>
      <w:r w:rsidRPr="00EB6E53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>софинансирования</w:t>
      </w:r>
      <w:proofErr w:type="spellEnd"/>
      <w:r w:rsidRPr="00EB6E53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 xml:space="preserve"> расходных обязательств, возникающих при осуществлении органами местного самоуправления муниципальных образований полномочий по решению вопросов местного значения, основанных на инициативных предложениях жителей территорий административных центров (городских поселков);</w:t>
      </w:r>
    </w:p>
    <w:p w:rsidR="00EB6E53" w:rsidRPr="00EB6E53" w:rsidRDefault="00EB6E53" w:rsidP="00EB6E53">
      <w:pPr>
        <w:widowControl/>
        <w:suppressAutoHyphens w:val="0"/>
        <w:ind w:firstLine="540"/>
        <w:jc w:val="both"/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</w:pPr>
      <w:r w:rsidRPr="00EB6E53">
        <w:rPr>
          <w:rFonts w:ascii="Times New Roman" w:eastAsia="Times New Roman" w:hAnsi="Times New Roman" w:cs="Times New Roman"/>
          <w:b/>
          <w:color w:val="76923C" w:themeColor="accent3" w:themeShade="BF"/>
          <w:kern w:val="0"/>
          <w:sz w:val="28"/>
          <w:szCs w:val="28"/>
          <w:lang w:eastAsia="en-US" w:bidi="ar-SA"/>
        </w:rPr>
        <w:t>инициативные предложения</w:t>
      </w:r>
      <w:r w:rsidRPr="00EB6E53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 xml:space="preserve"> жителей территории административного центра (городского поселка) (далее - инициативные предложения) - предложения (предложение) граждан, обладающих активным избирательным правом, постоянно или преимущественно проживающих на территории административного центра (городского поселка), либо граждан, обладающих зарегистрированным в установленном Федеральным законом порядке правом на недвижимое имущество, находящееся в границах административного центра (городского поселка), направленные (направленное) на развитие объектов общественной инфраструктуры муниципального образования, предназначенных для обеспечения жизнедеятельности населения территории административного центра (городского поселка), создаваемых и(или) используемых в рамках решения вопросов местного значения;</w:t>
      </w:r>
    </w:p>
    <w:p w:rsidR="00EB6E53" w:rsidRPr="00EB6E53" w:rsidRDefault="00EB6E53" w:rsidP="00EB6E53">
      <w:pPr>
        <w:widowControl/>
        <w:suppressAutoHyphens w:val="0"/>
        <w:ind w:firstLine="540"/>
        <w:jc w:val="both"/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</w:pPr>
      <w:r w:rsidRPr="00EB6E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утрата доверия –</w:t>
      </w:r>
      <w:r w:rsidRPr="00EB6E5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EB6E53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>поступление в администрацию муниципального образования предложений о досрочном прекращении полномочий члена инициативной комиссии, подтвержденных подписями не менее 25 процентов обладающих активным избирательным правом граждан, постоянно или преимущественно проживающих на территории административн</w:t>
      </w:r>
      <w:r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>ого центра (городского поселка).»</w:t>
      </w:r>
    </w:p>
    <w:p w:rsidR="00EB6E53" w:rsidRPr="00A66C31" w:rsidRDefault="00EB6E53" w:rsidP="001B666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B666B" w:rsidRDefault="001B666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A66C3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2</w:t>
      </w:r>
      <w:r w:rsidRPr="007946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в раздел</w:t>
      </w:r>
      <w:r w:rsidR="00A66C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55D2B" w:rsidRPr="0035656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</w:t>
      </w:r>
      <w:r w:rsidR="00A66C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:rsidR="00356567" w:rsidRPr="00356567" w:rsidRDefault="00356567" w:rsidP="00617D6B">
      <w:pPr>
        <w:jc w:val="both"/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</w:pPr>
      <w:r w:rsidRPr="0035656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</w:t>
      </w:r>
      <w:r w:rsidR="001B66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пункт</w:t>
      </w:r>
      <w:r w:rsidR="00A66C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е </w:t>
      </w:r>
      <w:r w:rsidRPr="0035656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2.3.слова “,</w:t>
      </w:r>
      <w:r w:rsidRPr="00356567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 xml:space="preserve"> но не более срока полномочий совета депутатов муниципального образования” исключить;</w:t>
      </w:r>
    </w:p>
    <w:p w:rsidR="00617D6B" w:rsidRDefault="00617D6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356567" w:rsidRPr="00617D6B" w:rsidRDefault="00617D6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17D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пункт 2.5. изложить в следующей редакции:</w:t>
      </w:r>
    </w:p>
    <w:p w:rsidR="00617D6B" w:rsidRPr="00617D6B" w:rsidRDefault="00617D6B" w:rsidP="00617D6B">
      <w:pPr>
        <w:widowControl/>
        <w:shd w:val="clear" w:color="auto" w:fill="FFFFFF"/>
        <w:tabs>
          <w:tab w:val="left" w:pos="1330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617D6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“2.5.  Кандидатуры членов инициативной комиссии могут быть выдвинуты:</w:t>
      </w:r>
    </w:p>
    <w:p w:rsidR="00617D6B" w:rsidRPr="00617D6B" w:rsidRDefault="00617D6B" w:rsidP="00617D6B">
      <w:pPr>
        <w:widowControl/>
        <w:suppressAutoHyphens w:val="0"/>
        <w:ind w:firstLine="540"/>
        <w:jc w:val="both"/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</w:pPr>
      <w:r w:rsidRPr="00617D6B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lastRenderedPageBreak/>
        <w:t>- гражданами, проживающими постоянно или преимущественно на территории административного центра (городского поселка) и обладающими активным избирательным правом;</w:t>
      </w:r>
    </w:p>
    <w:p w:rsidR="00617D6B" w:rsidRPr="00617D6B" w:rsidRDefault="00617D6B" w:rsidP="00617D6B">
      <w:pPr>
        <w:widowControl/>
        <w:shd w:val="clear" w:color="auto" w:fill="FFFFFF"/>
        <w:tabs>
          <w:tab w:val="left" w:pos="1330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617D6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 по предложению органа местного самоуправления муниципального образования;</w:t>
      </w:r>
    </w:p>
    <w:p w:rsidR="00617D6B" w:rsidRPr="00617D6B" w:rsidRDefault="00617D6B" w:rsidP="00617D6B">
      <w:pPr>
        <w:widowControl/>
        <w:shd w:val="clear" w:color="auto" w:fill="FFFFFF"/>
        <w:tabs>
          <w:tab w:val="left" w:pos="1330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</w:rPr>
      </w:pPr>
      <w:r w:rsidRPr="00617D6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 путем самовыдвижения.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</w:rPr>
        <w:t>”</w:t>
      </w:r>
    </w:p>
    <w:p w:rsidR="00617D6B" w:rsidRDefault="00617D6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617D6B" w:rsidRPr="00617D6B" w:rsidRDefault="00617D6B" w:rsidP="00617D6B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17D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Дополнить пунктом 2.5.-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следующего</w:t>
      </w:r>
      <w:proofErr w:type="spellEnd"/>
      <w:r w:rsidR="00CA1BD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содержания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:</w:t>
      </w:r>
    </w:p>
    <w:p w:rsidR="001B666B" w:rsidRDefault="001B666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после слов «главы муниципального образования»  до</w:t>
      </w:r>
      <w:r w:rsidR="00A66C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полнить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слов</w:t>
      </w:r>
      <w:r w:rsidR="00A66C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«, администрации</w:t>
      </w:r>
      <w:r w:rsidR="00A66C3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».</w:t>
      </w:r>
    </w:p>
    <w:p w:rsidR="00617D6B" w:rsidRPr="00617D6B" w:rsidRDefault="00617D6B" w:rsidP="00617D6B">
      <w:pPr>
        <w:widowControl/>
        <w:suppressAutoHyphens w:val="0"/>
        <w:ind w:firstLine="540"/>
        <w:jc w:val="both"/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</w:pPr>
      <w:r w:rsidRPr="00CA1BD2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>“</w:t>
      </w:r>
      <w:r w:rsidRPr="00617D6B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>2.5-1. Членом инициативной комиссии не может быть избрано лицо:</w:t>
      </w:r>
    </w:p>
    <w:p w:rsidR="00617D6B" w:rsidRPr="00617D6B" w:rsidRDefault="00617D6B" w:rsidP="00617D6B">
      <w:pPr>
        <w:widowControl/>
        <w:suppressAutoHyphens w:val="0"/>
        <w:ind w:firstLine="540"/>
        <w:jc w:val="both"/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</w:pPr>
      <w:r w:rsidRPr="00617D6B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>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617D6B" w:rsidRPr="00617D6B" w:rsidRDefault="00617D6B" w:rsidP="00617D6B">
      <w:pPr>
        <w:widowControl/>
        <w:suppressAutoHyphens w:val="0"/>
        <w:ind w:firstLine="540"/>
        <w:jc w:val="both"/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</w:pPr>
      <w:r w:rsidRPr="00617D6B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>признанное судом недееспособным или ограниченно дееспособным;</w:t>
      </w:r>
    </w:p>
    <w:p w:rsidR="00617D6B" w:rsidRPr="00617D6B" w:rsidRDefault="00617D6B" w:rsidP="00617D6B">
      <w:pPr>
        <w:widowControl/>
        <w:suppressAutoHyphens w:val="0"/>
        <w:ind w:firstLine="540"/>
        <w:jc w:val="both"/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</w:pPr>
      <w:r w:rsidRPr="00617D6B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>имеющее непогашенную или неснятую судимость.”</w:t>
      </w:r>
    </w:p>
    <w:p w:rsidR="00617D6B" w:rsidRDefault="00617D6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617D6B" w:rsidRPr="00617D6B" w:rsidRDefault="00617D6B" w:rsidP="00617D6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17D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пункт 2.6. изложить в следующей редакции:</w:t>
      </w:r>
    </w:p>
    <w:p w:rsidR="00617D6B" w:rsidRPr="00617D6B" w:rsidRDefault="00617D6B" w:rsidP="00617D6B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</w:pPr>
      <w:r w:rsidRPr="00617D6B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“2.6. Членами инициативной комиссии могут быть избраны граждане, </w:t>
      </w:r>
      <w:r w:rsidRPr="00617D6B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>обладающие активным избирательным правом, постоянно или преимущественно проживающие на территории административного центра (городского поселка), в том числе обладающие зарегистрированным в установленном Федеральным законом порядке правом на недвижимое имущество, находящееся в границах административного центра (городского поселка).”</w:t>
      </w:r>
    </w:p>
    <w:p w:rsidR="00617D6B" w:rsidRDefault="00617D6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617D6B" w:rsidRDefault="00617D6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17D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пункт 2.8. дополнить абзацем следующего содержания:</w:t>
      </w:r>
    </w:p>
    <w:p w:rsidR="00617D6B" w:rsidRPr="00617D6B" w:rsidRDefault="00617D6B" w:rsidP="00617D6B">
      <w:pPr>
        <w:widowControl/>
        <w:shd w:val="clear" w:color="auto" w:fill="FFFFFF"/>
        <w:tabs>
          <w:tab w:val="left" w:pos="1330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</w:pPr>
      <w:r w:rsidRPr="00617D6B">
        <w:rPr>
          <w:rFonts w:ascii="Times New Roman" w:eastAsia="Times New Roman" w:hAnsi="Times New Roman" w:cs="Times New Roman"/>
          <w:color w:val="76923C" w:themeColor="accent3" w:themeShade="BF"/>
          <w:kern w:val="0"/>
          <w:sz w:val="28"/>
          <w:szCs w:val="28"/>
          <w:lang w:eastAsia="en-US" w:bidi="ar-SA"/>
        </w:rPr>
        <w:t>“Голосование проводится открыто по каждой кандидатуре отдельно.”</w:t>
      </w:r>
    </w:p>
    <w:p w:rsidR="00ED319C" w:rsidRDefault="00ED319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9943B9" w:rsidRDefault="00617D6B" w:rsidP="00617D6B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Pr="009943B9">
        <w:rPr>
          <w:rFonts w:ascii="Times New Roman" w:hAnsi="Times New Roman" w:cs="Times New Roman"/>
          <w:sz w:val="28"/>
          <w:szCs w:val="28"/>
        </w:rPr>
        <w:t xml:space="preserve">убликовать настоящее Решение </w:t>
      </w:r>
      <w:r w:rsidRPr="009943B9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Pr="009943B9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Pr="009943B9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Pr="009943B9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9943B9">
        <w:rPr>
          <w:rStyle w:val="a6"/>
          <w:rFonts w:ascii="Times New Roman" w:hAnsi="Times New Roman" w:cs="Times New Roman"/>
          <w:color w:val="0000FF"/>
          <w:sz w:val="28"/>
          <w:szCs w:val="28"/>
          <w:lang w:eastAsia="ru-RU"/>
        </w:rPr>
        <w:t>npavrlo.ru</w:t>
      </w:r>
      <w:r w:rsidRPr="009943B9">
        <w:rPr>
          <w:rFonts w:ascii="Times New Roman" w:hAnsi="Times New Roman" w:cs="Times New Roman"/>
          <w:sz w:val="28"/>
          <w:szCs w:val="28"/>
        </w:rPr>
        <w:t>) и разместить на официальном сайте МО "Светогорское городское поселение" (</w:t>
      </w:r>
      <w:hyperlink r:id="rId9" w:history="1">
        <w:r w:rsidRPr="009943B9">
          <w:rPr>
            <w:rStyle w:val="a6"/>
            <w:rFonts w:ascii="Times New Roman" w:hAnsi="Times New Roman" w:cs="Times New Roman"/>
            <w:color w:val="0000FF"/>
            <w:sz w:val="28"/>
            <w:szCs w:val="28"/>
            <w:lang w:eastAsia="ru-RU"/>
          </w:rPr>
          <w:t>mo-svetogorsk.ru</w:t>
        </w:r>
      </w:hyperlink>
      <w:r w:rsidRPr="009943B9">
        <w:rPr>
          <w:rFonts w:ascii="Times New Roman" w:hAnsi="Times New Roman" w:cs="Times New Roman"/>
          <w:sz w:val="28"/>
          <w:szCs w:val="28"/>
        </w:rPr>
        <w:t>).</w:t>
      </w:r>
    </w:p>
    <w:p w:rsidR="009943B9" w:rsidRDefault="009943B9" w:rsidP="009943B9">
      <w:pPr>
        <w:pStyle w:val="a5"/>
        <w:shd w:val="clear" w:color="auto" w:fill="FFFFFF"/>
        <w:tabs>
          <w:tab w:val="left" w:pos="993"/>
        </w:tabs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D319C" w:rsidRPr="009943B9" w:rsidRDefault="009943B9" w:rsidP="00617D6B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3B9">
        <w:rPr>
          <w:rFonts w:ascii="Times New Roman" w:hAnsi="Times New Roman"/>
          <w:sz w:val="28"/>
          <w:szCs w:val="28"/>
        </w:rPr>
        <w:t>Решение вступает в силу после официального опубликования</w:t>
      </w:r>
    </w:p>
    <w:p w:rsidR="00ED319C" w:rsidRDefault="00ED319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</w:p>
    <w:p w:rsidR="00ED319C" w:rsidRDefault="00ED319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Глава муниципального образования</w:t>
      </w:r>
    </w:p>
    <w:p w:rsidR="009943B9" w:rsidRDefault="00ED319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«Светогорское городское поселение»                 </w:t>
      </w:r>
      <w:r w:rsidR="00617D6B" w:rsidRPr="00617D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</w:t>
      </w:r>
      <w:r w:rsidR="00617D6B" w:rsidRPr="00617D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И.В. Иванова</w:t>
      </w:r>
    </w:p>
    <w:p w:rsidR="009943B9" w:rsidRDefault="009943B9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9943B9" w:rsidRDefault="009943B9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9943B9" w:rsidRDefault="009943B9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D4986" w:rsidRDefault="004D4986" w:rsidP="00163483">
      <w:pPr>
        <w:rPr>
          <w:rFonts w:ascii="Times New Roman" w:hAnsi="Times New Roman" w:cs="Times New Roman"/>
          <w:sz w:val="20"/>
          <w:szCs w:val="20"/>
        </w:rPr>
      </w:pPr>
    </w:p>
    <w:p w:rsidR="00163483" w:rsidRPr="00CA1BD2" w:rsidRDefault="001634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 дело, администрация, прокуратура, газета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», </w:t>
      </w:r>
      <w:r w:rsidR="009943B9" w:rsidRPr="009943B9">
        <w:rPr>
          <w:rFonts w:ascii="Times New Roman" w:hAnsi="Times New Roman" w:cs="Times New Roman"/>
          <w:sz w:val="20"/>
          <w:szCs w:val="20"/>
        </w:rPr>
        <w:t>Официальный вестник, сайт МО</w:t>
      </w:r>
      <w:bookmarkStart w:id="0" w:name="_GoBack"/>
      <w:bookmarkEnd w:id="0"/>
    </w:p>
    <w:sectPr w:rsidR="00163483" w:rsidRPr="00CA1BD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E4" w:rsidRDefault="008D7AE4" w:rsidP="00CA1BD2">
      <w:r>
        <w:separator/>
      </w:r>
    </w:p>
  </w:endnote>
  <w:endnote w:type="continuationSeparator" w:id="0">
    <w:p w:rsidR="008D7AE4" w:rsidRDefault="008D7AE4" w:rsidP="00CA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64584"/>
      <w:docPartObj>
        <w:docPartGallery w:val="Page Numbers (Bottom of Page)"/>
        <w:docPartUnique/>
      </w:docPartObj>
    </w:sdtPr>
    <w:sdtContent>
      <w:p w:rsidR="00CA1BD2" w:rsidRDefault="00CA1BD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A1BD2" w:rsidRDefault="00CA1B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E4" w:rsidRDefault="008D7AE4" w:rsidP="00CA1BD2">
      <w:r>
        <w:separator/>
      </w:r>
    </w:p>
  </w:footnote>
  <w:footnote w:type="continuationSeparator" w:id="0">
    <w:p w:rsidR="008D7AE4" w:rsidRDefault="008D7AE4" w:rsidP="00CA1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2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4F71E3"/>
    <w:multiLevelType w:val="hybridMultilevel"/>
    <w:tmpl w:val="4DB46BDE"/>
    <w:lvl w:ilvl="0" w:tplc="F6EA1A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C5394"/>
    <w:multiLevelType w:val="hybridMultilevel"/>
    <w:tmpl w:val="7A5E0E62"/>
    <w:lvl w:ilvl="0" w:tplc="220EC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F755B1"/>
    <w:multiLevelType w:val="hybridMultilevel"/>
    <w:tmpl w:val="DE7617D2"/>
    <w:lvl w:ilvl="0" w:tplc="9C8C0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80"/>
    <w:rsid w:val="00004B02"/>
    <w:rsid w:val="0006616C"/>
    <w:rsid w:val="00163483"/>
    <w:rsid w:val="00180350"/>
    <w:rsid w:val="001B666B"/>
    <w:rsid w:val="001C095B"/>
    <w:rsid w:val="003070D7"/>
    <w:rsid w:val="00356567"/>
    <w:rsid w:val="003B2EDC"/>
    <w:rsid w:val="00411E5A"/>
    <w:rsid w:val="004D4986"/>
    <w:rsid w:val="00617D6B"/>
    <w:rsid w:val="00794648"/>
    <w:rsid w:val="007B7B17"/>
    <w:rsid w:val="007E18BC"/>
    <w:rsid w:val="00820E66"/>
    <w:rsid w:val="008D7AE4"/>
    <w:rsid w:val="00955D2B"/>
    <w:rsid w:val="00973926"/>
    <w:rsid w:val="009943B9"/>
    <w:rsid w:val="00A66C31"/>
    <w:rsid w:val="00CA1BD2"/>
    <w:rsid w:val="00EB6E53"/>
    <w:rsid w:val="00ED319C"/>
    <w:rsid w:val="00EE3202"/>
    <w:rsid w:val="00F26C80"/>
    <w:rsid w:val="00FB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80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C80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26C80"/>
    <w:rPr>
      <w:rFonts w:ascii="Tahoma" w:eastAsia="Bitstream Vera Sans" w:hAnsi="Tahoma" w:cs="Mangal"/>
      <w:kern w:val="2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1C095B"/>
    <w:pPr>
      <w:ind w:left="720"/>
      <w:contextualSpacing/>
    </w:pPr>
    <w:rPr>
      <w:rFonts w:cs="Mangal"/>
      <w:szCs w:val="21"/>
    </w:rPr>
  </w:style>
  <w:style w:type="character" w:styleId="a6">
    <w:name w:val="Hyperlink"/>
    <w:basedOn w:val="a0"/>
    <w:uiPriority w:val="99"/>
    <w:unhideWhenUsed/>
    <w:rsid w:val="00617D6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A1BD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CA1BD2"/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CA1BD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CA1BD2"/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80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C80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26C80"/>
    <w:rPr>
      <w:rFonts w:ascii="Tahoma" w:eastAsia="Bitstream Vera Sans" w:hAnsi="Tahoma" w:cs="Mangal"/>
      <w:kern w:val="2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1C095B"/>
    <w:pPr>
      <w:ind w:left="720"/>
      <w:contextualSpacing/>
    </w:pPr>
    <w:rPr>
      <w:rFonts w:cs="Mangal"/>
      <w:szCs w:val="21"/>
    </w:rPr>
  </w:style>
  <w:style w:type="character" w:styleId="a6">
    <w:name w:val="Hyperlink"/>
    <w:basedOn w:val="a0"/>
    <w:uiPriority w:val="99"/>
    <w:unhideWhenUsed/>
    <w:rsid w:val="00617D6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A1BD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CA1BD2"/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CA1BD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CA1BD2"/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cp:lastPrinted>2020-03-05T11:36:00Z</cp:lastPrinted>
  <dcterms:created xsi:type="dcterms:W3CDTF">2020-03-05T11:31:00Z</dcterms:created>
  <dcterms:modified xsi:type="dcterms:W3CDTF">2020-03-05T11:36:00Z</dcterms:modified>
</cp:coreProperties>
</file>