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8F" w:rsidRPr="00E64BAD" w:rsidRDefault="0084748F" w:rsidP="0084748F">
      <w:pPr>
        <w:tabs>
          <w:tab w:val="center" w:pos="4749"/>
          <w:tab w:val="left" w:pos="81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4B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4748F" w:rsidRPr="00E64BAD" w:rsidRDefault="0084748F" w:rsidP="0084748F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84748F" w:rsidRPr="00E64BAD" w:rsidRDefault="0084748F" w:rsidP="0084748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«СВЕТОГОРСКОЕ ГОРОДСКОЕ ПОСЕЛЕНИЕ» </w:t>
      </w:r>
    </w:p>
    <w:p w:rsidR="0084748F" w:rsidRPr="00E64BAD" w:rsidRDefault="0084748F" w:rsidP="0084748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ВЫБОРГСКОГО РАЙОНА ЛЕНИНГРАДСКОЙ ОБЛАСТИ</w:t>
      </w:r>
    </w:p>
    <w:p w:rsidR="0084748F" w:rsidRPr="00E64BAD" w:rsidRDefault="0084748F" w:rsidP="0084748F">
      <w:pPr>
        <w:autoSpaceDE w:val="0"/>
        <w:autoSpaceDN w:val="0"/>
        <w:adjustRightInd w:val="0"/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84748F" w:rsidRPr="00E64BAD" w:rsidRDefault="0084748F" w:rsidP="0084748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третьего созыва</w:t>
      </w:r>
    </w:p>
    <w:p w:rsidR="0084748F" w:rsidRPr="00E64BAD" w:rsidRDefault="0084748F" w:rsidP="0084748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spacing w:val="200"/>
          <w:sz w:val="28"/>
          <w:szCs w:val="28"/>
          <w:lang w:eastAsia="ru-RU"/>
        </w:rPr>
        <w:t>РЕШЕНИЕ</w:t>
      </w:r>
    </w:p>
    <w:p w:rsidR="0084748F" w:rsidRPr="00E64BAD" w:rsidRDefault="0084748F" w:rsidP="0084748F">
      <w:pPr>
        <w:autoSpaceDE w:val="0"/>
        <w:autoSpaceDN w:val="0"/>
        <w:adjustRightInd w:val="0"/>
        <w:spacing w:before="8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февраля 2021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Проект</w:t>
      </w:r>
    </w:p>
    <w:p w:rsidR="0084748F" w:rsidRPr="00E64BAD" w:rsidRDefault="0084748F" w:rsidP="0084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64BAD">
        <w:rPr>
          <w:rFonts w:ascii="Times New Roman" w:eastAsia="Times New Roman" w:hAnsi="Times New Roman" w:cs="Times New Roman"/>
          <w:lang w:eastAsia="ru-RU" w:bidi="ru-RU"/>
        </w:rPr>
        <w:t xml:space="preserve">Об утверждении Положения о порядке </w:t>
      </w:r>
    </w:p>
    <w:p w:rsidR="0084748F" w:rsidRPr="00E64BAD" w:rsidRDefault="0084748F" w:rsidP="0084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64BAD">
        <w:rPr>
          <w:rFonts w:ascii="Times New Roman" w:eastAsia="Times New Roman" w:hAnsi="Times New Roman" w:cs="Times New Roman"/>
          <w:lang w:eastAsia="ru-RU" w:bidi="ru-RU"/>
        </w:rPr>
        <w:t xml:space="preserve">управления и распоряжения муниципальным </w:t>
      </w:r>
    </w:p>
    <w:p w:rsidR="0084748F" w:rsidRPr="00E64BAD" w:rsidRDefault="0084748F" w:rsidP="0084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64BAD">
        <w:rPr>
          <w:rFonts w:ascii="Times New Roman" w:eastAsia="Times New Roman" w:hAnsi="Times New Roman" w:cs="Times New Roman"/>
          <w:lang w:eastAsia="ru-RU" w:bidi="ru-RU"/>
        </w:rPr>
        <w:t xml:space="preserve">имуществом муниципального образования </w:t>
      </w:r>
    </w:p>
    <w:p w:rsidR="0084748F" w:rsidRPr="00E64BAD" w:rsidRDefault="0084748F" w:rsidP="0084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64BAD">
        <w:rPr>
          <w:rFonts w:ascii="Times New Roman" w:eastAsia="Times New Roman" w:hAnsi="Times New Roman" w:cs="Times New Roman"/>
          <w:lang w:eastAsia="ru-RU" w:bidi="ru-RU"/>
        </w:rPr>
        <w:t>«</w:t>
      </w:r>
      <w:proofErr w:type="spellStart"/>
      <w:r w:rsidRPr="00E64BAD">
        <w:rPr>
          <w:rFonts w:ascii="Times New Roman" w:eastAsia="Times New Roman" w:hAnsi="Times New Roman" w:cs="Times New Roman"/>
          <w:lang w:eastAsia="ru-RU" w:bidi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lang w:eastAsia="ru-RU" w:bidi="ru-RU"/>
        </w:rPr>
        <w:t xml:space="preserve"> городское поселение» </w:t>
      </w:r>
    </w:p>
    <w:p w:rsidR="0084748F" w:rsidRPr="00E64BAD" w:rsidRDefault="0084748F" w:rsidP="0084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64BAD">
        <w:rPr>
          <w:rFonts w:ascii="Times New Roman" w:eastAsia="Times New Roman" w:hAnsi="Times New Roman" w:cs="Times New Roman"/>
          <w:lang w:eastAsia="ru-RU" w:bidi="ru-RU"/>
        </w:rPr>
        <w:t>Выборгского района Ленинградской области</w:t>
      </w:r>
    </w:p>
    <w:p w:rsidR="0084748F" w:rsidRPr="00E64BAD" w:rsidRDefault="0084748F" w:rsidP="0084748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84748F" w:rsidRPr="0084748F" w:rsidRDefault="0084748F" w:rsidP="0084748F">
      <w:pPr>
        <w:shd w:val="clear" w:color="auto" w:fill="FFFFFF"/>
        <w:autoSpaceDE w:val="0"/>
        <w:autoSpaceDN w:val="0"/>
        <w:adjustRightInd w:val="0"/>
        <w:spacing w:after="0"/>
        <w:ind w:right="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4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24.07.2007 № 209-ФЗ «О развитии малого и среднего предпринимательства в Российской Федерации», уставом муниципального образования «</w:t>
      </w:r>
      <w:proofErr w:type="spellStart"/>
      <w:r w:rsidRPr="008474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Светогорское</w:t>
      </w:r>
      <w:proofErr w:type="spellEnd"/>
      <w:r w:rsidRPr="008474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городское поселение» Выборгского района Ленинградской области, в целях приведения муниципальных правовых актов в соответствие с действующим законодательством Российской Федерации, в целях совершенствования порядка управления и распоряжения муниципальным имуществом муниципального образования «</w:t>
      </w:r>
      <w:proofErr w:type="spellStart"/>
      <w:r w:rsidRPr="008474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Светогорское</w:t>
      </w:r>
      <w:proofErr w:type="spellEnd"/>
      <w:r w:rsidRPr="008474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городское поселение» Выборгского района Ленинградской области, совет депутатов</w:t>
      </w:r>
      <w:r w:rsidRPr="008474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:rsidR="0084748F" w:rsidRDefault="0084748F" w:rsidP="0084748F">
      <w:pPr>
        <w:spacing w:after="0"/>
        <w:jc w:val="center"/>
        <w:rPr>
          <w:rFonts w:ascii="Times New Roman" w:eastAsia="Times New Roman" w:hAnsi="Times New Roman" w:cs="Times New Roman"/>
          <w:spacing w:val="200"/>
          <w:sz w:val="28"/>
          <w:szCs w:val="28"/>
          <w:lang w:eastAsia="ru-RU"/>
        </w:rPr>
      </w:pPr>
    </w:p>
    <w:p w:rsidR="0084748F" w:rsidRDefault="0084748F" w:rsidP="0084748F">
      <w:pPr>
        <w:spacing w:after="0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8"/>
          <w:lang w:eastAsia="ru-RU"/>
        </w:rPr>
      </w:pPr>
      <w:r w:rsidRPr="0084748F">
        <w:rPr>
          <w:rFonts w:ascii="Times New Roman" w:eastAsia="Times New Roman" w:hAnsi="Times New Roman" w:cs="Times New Roman"/>
          <w:b/>
          <w:spacing w:val="200"/>
          <w:sz w:val="28"/>
          <w:szCs w:val="28"/>
          <w:lang w:eastAsia="ru-RU"/>
        </w:rPr>
        <w:t>РЕШИЛ:</w:t>
      </w:r>
    </w:p>
    <w:p w:rsidR="0084748F" w:rsidRPr="0084748F" w:rsidRDefault="0084748F" w:rsidP="0084748F">
      <w:pPr>
        <w:spacing w:after="0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8"/>
          <w:lang w:eastAsia="ru-RU"/>
        </w:rPr>
      </w:pPr>
    </w:p>
    <w:p w:rsidR="0084748F" w:rsidRPr="0084748F" w:rsidRDefault="0084748F" w:rsidP="0084748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474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1. Утвердить </w:t>
      </w:r>
      <w:r w:rsidRPr="008474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Положения о порядке управления и распоряжения муниципальным имуществом муниципального образования </w:t>
      </w:r>
      <w:r w:rsidRPr="008474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«</w:t>
      </w:r>
      <w:proofErr w:type="spellStart"/>
      <w:r w:rsidRPr="008474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Светогорское</w:t>
      </w:r>
      <w:proofErr w:type="spellEnd"/>
      <w:r w:rsidRPr="008474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474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городское поселение» Выборгского района Ленинградской области, согласно Приложению.</w:t>
      </w:r>
    </w:p>
    <w:p w:rsidR="0084748F" w:rsidRPr="0084748F" w:rsidRDefault="0084748F" w:rsidP="0084748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474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2. Признать утратившими силу:</w:t>
      </w:r>
    </w:p>
    <w:p w:rsidR="0084748F" w:rsidRPr="0084748F" w:rsidRDefault="0084748F" w:rsidP="0084748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</w:pPr>
      <w:r w:rsidRPr="008474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2.1. </w:t>
      </w:r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Решение совета депутатов МО «</w:t>
      </w:r>
      <w:proofErr w:type="spellStart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Светогорское</w:t>
      </w:r>
      <w:proofErr w:type="spellEnd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 xml:space="preserve"> городское поселение» от 21.02.2006 №2 «Об утверждении Положения о порядке управления и распоряжения муниципальным имуществом муниципального образования «</w:t>
      </w:r>
      <w:proofErr w:type="spellStart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Светогорское</w:t>
      </w:r>
      <w:proofErr w:type="spellEnd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 xml:space="preserve"> городское поселение» Выборгского района Ленинградской области</w:t>
      </w:r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  <w:t>».</w:t>
      </w:r>
    </w:p>
    <w:p w:rsidR="0084748F" w:rsidRPr="0084748F" w:rsidRDefault="0084748F" w:rsidP="008474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</w:pPr>
      <w:r w:rsidRPr="008474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2.2. </w:t>
      </w:r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  <w:t>Решение совета депутатов МО «</w:t>
      </w:r>
      <w:proofErr w:type="spellStart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  <w:t>Светогорское</w:t>
      </w:r>
      <w:proofErr w:type="spellEnd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  <w:t xml:space="preserve"> городское поселение» от 05.09.2017 №34 «О внесении изменений в решение совета депутатов МО «</w:t>
      </w:r>
      <w:proofErr w:type="spellStart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  <w:t>Светогорское</w:t>
      </w:r>
      <w:proofErr w:type="spellEnd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  <w:t xml:space="preserve"> городское поселение» от 21.02.206 №2 «Об утверждении Положения о порядке управления и распоряжения муниципальным имуществом муниципального образования «</w:t>
      </w:r>
      <w:proofErr w:type="spellStart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  <w:t>Светогорское</w:t>
      </w:r>
      <w:proofErr w:type="spellEnd"/>
      <w:r w:rsidRPr="0084748F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 w:bidi="ru-RU"/>
        </w:rPr>
        <w:t xml:space="preserve"> городское поселение» Выборгского района Ленинградской области».</w:t>
      </w:r>
    </w:p>
    <w:p w:rsidR="0084748F" w:rsidRPr="00AC124D" w:rsidRDefault="0084748F" w:rsidP="0084748F">
      <w:pPr>
        <w:pStyle w:val="a3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48F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 xml:space="preserve">3. </w:t>
      </w:r>
      <w:r w:rsidRPr="00AC124D"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 в газете «</w:t>
      </w:r>
      <w:proofErr w:type="spellStart"/>
      <w:r w:rsidRPr="00AC124D">
        <w:rPr>
          <w:rFonts w:ascii="Times New Roman" w:hAnsi="Times New Roman" w:cs="Times New Roman"/>
          <w:bCs/>
          <w:sz w:val="28"/>
          <w:szCs w:val="28"/>
        </w:rPr>
        <w:t>Вуокса</w:t>
      </w:r>
      <w:proofErr w:type="spellEnd"/>
      <w:r w:rsidRPr="00AC124D">
        <w:rPr>
          <w:rFonts w:ascii="Times New Roman" w:hAnsi="Times New Roman" w:cs="Times New Roman"/>
          <w:bCs/>
          <w:sz w:val="28"/>
          <w:szCs w:val="28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</w:t>
      </w:r>
      <w:proofErr w:type="spellStart"/>
      <w:r w:rsidRPr="00AC124D">
        <w:rPr>
          <w:rFonts w:ascii="Times New Roman" w:hAnsi="Times New Roman" w:cs="Times New Roman"/>
          <w:bCs/>
          <w:sz w:val="28"/>
          <w:szCs w:val="28"/>
        </w:rPr>
        <w:t>Светогорское</w:t>
      </w:r>
      <w:proofErr w:type="spellEnd"/>
      <w:r w:rsidRPr="00AC124D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поселение" (mo-svetogorsk.ru).</w:t>
      </w:r>
    </w:p>
    <w:p w:rsidR="0084748F" w:rsidRPr="0084748F" w:rsidRDefault="0084748F" w:rsidP="0084748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4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после его официального опубликования в газете «</w:t>
      </w:r>
      <w:proofErr w:type="spellStart"/>
      <w:r w:rsidRPr="0084748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 w:rsidRPr="0084748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748F" w:rsidRPr="0084748F" w:rsidRDefault="0084748F" w:rsidP="008474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48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данного Решения возложить на постоянную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епутатскую</w:t>
      </w:r>
      <w:r w:rsidRPr="0084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по экономике, бюджету и контролю за использованием муниципальной собственности.</w:t>
      </w:r>
    </w:p>
    <w:p w:rsidR="0084748F" w:rsidRPr="0084748F" w:rsidRDefault="0084748F" w:rsidP="008474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F" w:rsidRPr="0084748F" w:rsidRDefault="0084748F" w:rsidP="008474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F" w:rsidRPr="00AC124D" w:rsidRDefault="0084748F" w:rsidP="0084748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C124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4748F" w:rsidRPr="00AC124D" w:rsidRDefault="0084748F" w:rsidP="0084748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C12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124D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AC124D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AC124D">
        <w:rPr>
          <w:rFonts w:ascii="Times New Roman" w:hAnsi="Times New Roman" w:cs="Times New Roman"/>
          <w:sz w:val="28"/>
          <w:szCs w:val="28"/>
        </w:rPr>
        <w:tab/>
      </w:r>
      <w:r w:rsidRPr="00AE7850">
        <w:rPr>
          <w:sz w:val="28"/>
          <w:szCs w:val="28"/>
        </w:rPr>
        <w:t xml:space="preserve">           </w:t>
      </w:r>
      <w:r w:rsidRPr="00AE7850">
        <w:rPr>
          <w:sz w:val="28"/>
          <w:szCs w:val="28"/>
        </w:rPr>
        <w:tab/>
        <w:t xml:space="preserve">   </w:t>
      </w:r>
      <w:r w:rsidRPr="00AC124D">
        <w:rPr>
          <w:rFonts w:ascii="Times New Roman" w:hAnsi="Times New Roman" w:cs="Times New Roman"/>
          <w:sz w:val="28"/>
          <w:szCs w:val="28"/>
        </w:rPr>
        <w:t>И.В. Иванова</w:t>
      </w:r>
    </w:p>
    <w:p w:rsidR="0084748F" w:rsidRDefault="0084748F" w:rsidP="008474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748F" w:rsidRDefault="0084748F" w:rsidP="0084748F">
      <w:pPr>
        <w:rPr>
          <w:rFonts w:ascii="Times New Roman" w:hAnsi="Times New Roman" w:cs="Times New Roman"/>
        </w:rPr>
      </w:pPr>
    </w:p>
    <w:p w:rsidR="0084748F" w:rsidRPr="00E64BAD" w:rsidRDefault="0084748F" w:rsidP="0084748F">
      <w:pPr>
        <w:tabs>
          <w:tab w:val="left" w:pos="9500"/>
        </w:tabs>
        <w:spacing w:before="240" w:after="1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748F" w:rsidRPr="00E64BAD" w:rsidRDefault="0084748F" w:rsidP="0084748F">
      <w:pPr>
        <w:tabs>
          <w:tab w:val="left" w:pos="9500"/>
        </w:tabs>
        <w:spacing w:before="240" w:after="1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748F" w:rsidRPr="00E64BAD" w:rsidRDefault="0084748F" w:rsidP="0084748F">
      <w:pPr>
        <w:tabs>
          <w:tab w:val="left" w:pos="9500"/>
        </w:tabs>
        <w:spacing w:before="240" w:after="1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748F" w:rsidRPr="00E64BAD" w:rsidRDefault="0084748F" w:rsidP="0084748F">
      <w:pPr>
        <w:tabs>
          <w:tab w:val="left" w:pos="9500"/>
        </w:tabs>
        <w:spacing w:before="240" w:after="1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748F" w:rsidRPr="00E64BAD" w:rsidRDefault="0084748F" w:rsidP="0084748F">
      <w:pPr>
        <w:tabs>
          <w:tab w:val="left" w:pos="9500"/>
        </w:tabs>
        <w:spacing w:before="240" w:after="1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748F" w:rsidRPr="00E64BAD" w:rsidRDefault="0084748F" w:rsidP="0084748F">
      <w:pPr>
        <w:tabs>
          <w:tab w:val="left" w:pos="9500"/>
        </w:tabs>
        <w:spacing w:before="240" w:after="1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748F" w:rsidRPr="00E64BAD" w:rsidRDefault="0084748F" w:rsidP="008474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 дело, ОУИ, администрация, прокуратура, Официальный вестник, газета «</w:t>
      </w:r>
      <w:proofErr w:type="spellStart"/>
      <w:r w:rsidRPr="00E64BAD">
        <w:rPr>
          <w:rFonts w:ascii="Times New Roman" w:eastAsia="Times New Roman" w:hAnsi="Times New Roman" w:cs="Times New Roman"/>
          <w:sz w:val="20"/>
          <w:szCs w:val="20"/>
          <w:lang w:eastAsia="ru-RU"/>
        </w:rPr>
        <w:t>Вуокса</w:t>
      </w:r>
      <w:proofErr w:type="spellEnd"/>
      <w:r w:rsidRPr="00E64BA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официальный сайт</w:t>
      </w:r>
    </w:p>
    <w:p w:rsidR="0084748F" w:rsidRPr="00E64BAD" w:rsidRDefault="0084748F" w:rsidP="008474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F" w:rsidRPr="00E64BAD" w:rsidRDefault="0084748F" w:rsidP="0084748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lang w:eastAsia="ru-RU"/>
        </w:rPr>
      </w:pPr>
      <w:r w:rsidRPr="00E64BAD">
        <w:rPr>
          <w:rFonts w:ascii="Times New Roman" w:eastAsia="Times New Roman" w:hAnsi="Times New Roman" w:cs="Times New Roman"/>
          <w:lang w:eastAsia="ru-RU"/>
        </w:rPr>
        <w:t xml:space="preserve">УТВЕРЖДЕНО </w:t>
      </w:r>
    </w:p>
    <w:p w:rsidR="0084748F" w:rsidRPr="00E64BAD" w:rsidRDefault="0084748F" w:rsidP="0084748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lang w:eastAsia="ru-RU"/>
        </w:rPr>
      </w:pPr>
      <w:r w:rsidRPr="00E64BAD">
        <w:rPr>
          <w:rFonts w:ascii="Times New Roman" w:eastAsia="Times New Roman" w:hAnsi="Times New Roman" w:cs="Times New Roman"/>
          <w:lang w:eastAsia="ru-RU"/>
        </w:rPr>
        <w:t xml:space="preserve">решением совета депутатов </w:t>
      </w:r>
    </w:p>
    <w:p w:rsidR="0084748F" w:rsidRPr="00E64BAD" w:rsidRDefault="0084748F" w:rsidP="0084748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lang w:eastAsia="ru-RU"/>
        </w:rPr>
      </w:pPr>
      <w:r w:rsidRPr="00E64BAD">
        <w:rPr>
          <w:rFonts w:ascii="Times New Roman" w:eastAsia="Times New Roman" w:hAnsi="Times New Roman" w:cs="Times New Roman"/>
          <w:lang w:eastAsia="ru-RU"/>
        </w:rPr>
        <w:t>муниципального образования</w:t>
      </w:r>
    </w:p>
    <w:p w:rsidR="0084748F" w:rsidRPr="00E64BAD" w:rsidRDefault="0084748F" w:rsidP="0084748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lang w:eastAsia="ru-RU"/>
        </w:rPr>
      </w:pPr>
      <w:r w:rsidRPr="00E64BAD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E64BAD">
        <w:rPr>
          <w:rFonts w:ascii="Times New Roman" w:eastAsia="Times New Roman" w:hAnsi="Times New Roman" w:cs="Times New Roman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lang w:eastAsia="ru-RU"/>
        </w:rPr>
        <w:t xml:space="preserve"> городское поселение» </w:t>
      </w:r>
    </w:p>
    <w:p w:rsidR="0084748F" w:rsidRPr="00E64BAD" w:rsidRDefault="0084748F" w:rsidP="0084748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lang w:eastAsia="ru-RU"/>
        </w:rPr>
      </w:pPr>
      <w:r w:rsidRPr="00E64BAD">
        <w:rPr>
          <w:rFonts w:ascii="Times New Roman" w:eastAsia="Times New Roman" w:hAnsi="Times New Roman" w:cs="Times New Roman"/>
          <w:lang w:eastAsia="ru-RU"/>
        </w:rPr>
        <w:t xml:space="preserve">Выборгского района Ленинградской области </w:t>
      </w:r>
    </w:p>
    <w:p w:rsidR="0084748F" w:rsidRPr="00E64BAD" w:rsidRDefault="0084748F" w:rsidP="0084748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lang w:eastAsia="ru-RU"/>
        </w:rPr>
      </w:pPr>
      <w:r w:rsidRPr="00E64BAD">
        <w:rPr>
          <w:rFonts w:ascii="Times New Roman" w:eastAsia="Times New Roman" w:hAnsi="Times New Roman" w:cs="Times New Roman"/>
          <w:lang w:eastAsia="ru-RU"/>
        </w:rPr>
        <w:t xml:space="preserve">от ____________ № ___ </w:t>
      </w:r>
    </w:p>
    <w:p w:rsidR="0084748F" w:rsidRPr="00E64BAD" w:rsidRDefault="0084748F" w:rsidP="0084748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lang w:eastAsia="ru-RU"/>
        </w:rPr>
      </w:pPr>
      <w:r w:rsidRPr="00E64BAD">
        <w:rPr>
          <w:rFonts w:ascii="Times New Roman" w:eastAsia="Times New Roman" w:hAnsi="Times New Roman" w:cs="Times New Roman"/>
          <w:lang w:eastAsia="ru-RU"/>
        </w:rPr>
        <w:t>(приложение)</w:t>
      </w:r>
      <w:r w:rsidRPr="00E64BAD">
        <w:rPr>
          <w:rFonts w:ascii="Times New Roman" w:eastAsia="Times New Roman" w:hAnsi="Times New Roman" w:cs="Times New Roman"/>
          <w:lang w:eastAsia="ru-RU"/>
        </w:rPr>
        <w:tab/>
      </w:r>
    </w:p>
    <w:p w:rsidR="0084748F" w:rsidRPr="00E64BAD" w:rsidRDefault="0084748F" w:rsidP="0084748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spacing w:val="-10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4748F" w:rsidRPr="00E64BAD" w:rsidRDefault="0084748F" w:rsidP="008474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4748F" w:rsidRPr="00E64BAD" w:rsidRDefault="0084748F" w:rsidP="008474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управления и распоряжения</w:t>
      </w:r>
    </w:p>
    <w:p w:rsidR="0084748F" w:rsidRPr="00E64BAD" w:rsidRDefault="0084748F" w:rsidP="008474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 имуществом муниципального образования</w:t>
      </w:r>
    </w:p>
    <w:p w:rsidR="0084748F" w:rsidRDefault="0084748F" w:rsidP="008474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E6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городское поселение» </w:t>
      </w:r>
      <w:r w:rsidRPr="00E6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Выборгского района </w:t>
      </w:r>
    </w:p>
    <w:p w:rsidR="0084748F" w:rsidRPr="00E64BAD" w:rsidRDefault="0084748F" w:rsidP="0084748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84748F" w:rsidRPr="00E64BAD" w:rsidRDefault="0084748F" w:rsidP="0084748F">
      <w:pPr>
        <w:spacing w:before="24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115-ФЗ «О концессионных соглашениях»,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26.07.2006 № 135-ФЗ «О защите конкуренции», </w:t>
      </w: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21.12.2001 № 178-ФЗ «О приватизации государственного и муниципального имущества», Федеральным законом от 14.11.2002 №161-ФЗ «О государственных и муниципальных унитарных предприятиях», Федеральным законом от 24.07.2007 № 209-ФЗ «О развитии малого и среднего предпринимательства в Российской Федерации», уставом муниципального образования «</w:t>
      </w:r>
      <w:proofErr w:type="spellStart"/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городское поселение»» Выборгского района Ленинградской области (далее – МО «</w:t>
      </w:r>
      <w:proofErr w:type="spellStart"/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городское поселение»).</w:t>
      </w:r>
    </w:p>
    <w:p w:rsidR="0084748F" w:rsidRPr="00E64BAD" w:rsidRDefault="0084748F" w:rsidP="0084748F">
      <w:pPr>
        <w:spacing w:before="120" w:after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Настоящий Порядок определяет способы и условия реализации МО «</w:t>
      </w:r>
      <w:proofErr w:type="spellStart"/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городское поселение» полномочий собственника имущества и устанавливает полномочия органов местного самоуправления, юридических и физических лиц по владению, пользованию и распоряжению муниципальным имуществом, в том числе земельными участками. 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Термины, используемые в настоящем Порядке: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«муниципальное имущество»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движимое и недвижимое имущество, принадлежащее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на праве собственности, в том числе земельные участки на территории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«управление имуществом»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организованный процесс принятия и исполнения решений в области учета муниципального имущества, контроля и регулирования имущественных отношений, осуществляемых органами местного самоуправления;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«распоряжение имуществом»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действия органов местного самоуправления по определению и изменению юридического статуса муниципального имущества, в том числе передача его юридическим и физическим лицам в собственность (или иное вещное право), безвозмездное пользование, доверительное управление, аренду, залог;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«казна МО «</w:t>
      </w:r>
      <w:proofErr w:type="spellStart"/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городское поселение»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средства местного бюджета, внебюджетные средства, объекты недвижимости и иное имущество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незакрепленное за хозяйствующими субъектами на каком-либо праве;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«комиссия по распоряжению муниципальным имуществом»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постоянно действующая комиссия по распоряжению муниципальным имуществом, основной задачей которой является рассмотрение вопросов по наиболее эффективному использованию объектов муниципальной собственности (далее – комиссия).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«отраслевой орган администрации» - структурное подразделение администрации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(отделы, сектор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Финансирование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ОУИ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управлению и распоряжению муниципальным имуществом осущест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вляется из средств бюджета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поселение».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F" w:rsidRPr="00E64BAD" w:rsidRDefault="0084748F" w:rsidP="0084748F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Система и полномочия органов местного самоуправления </w:t>
      </w:r>
    </w:p>
    <w:p w:rsidR="0084748F" w:rsidRDefault="0084748F" w:rsidP="008474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управлению и распоряжению муниципальным имуществом</w:t>
      </w:r>
    </w:p>
    <w:p w:rsidR="0084748F" w:rsidRPr="00E64BAD" w:rsidRDefault="0084748F" w:rsidP="008474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48F" w:rsidRPr="00E64BAD" w:rsidRDefault="0084748F" w:rsidP="0084748F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Систему органов управления и распоряжения муниципальным имуществом составляют совет депутатов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(далее - совет депутатов), администрация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(далее – администрация), глава администрации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(далее – глава администрации), комиссия по распоряжению муниципальным имуществом (далее - комиссия). Функции специально уполномоченного органа, осуществляющего от имени </w:t>
      </w: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«</w:t>
      </w:r>
      <w:proofErr w:type="spellStart"/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городское поселение»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собственника по управлению и распоряжению муниципальным имуществом, выполняет Отдел по управлению имуществом муниципального образования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городское поселение» Выборгского района Ленинградской области (далее – ОУИ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поселение»).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Муниципальные унитарные предприятия и муниципальные учреждения осуществляют функции по управлению и распоряжению муниципальным имуществом в соответствии со своими уставами в пределах, определяемых законодательством Российской Федерации и настоящим порядком.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Представление интересов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в органах управления хозяйственных обществ, товариществ и иных юридических лиц, учредителем, участником или членом которых оно выступает, осуществляют доверенные представители, назначаемые главой администрации.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отзыв и организацию деятельности доверенных лиц осуществляет глава администрации в соответствии с законодательством Российской Федерации и уставом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</w:t>
      </w: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48F" w:rsidRPr="00E64BAD" w:rsidRDefault="0084748F" w:rsidP="0084748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депутатов: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Arial"/>
          <w:sz w:val="28"/>
          <w:szCs w:val="28"/>
          <w:lang w:eastAsia="ru-RU"/>
        </w:rPr>
        <w:t>- определяет порядок управления и распоряжения имуществом, находящимся в муниципальной собственности в соответствии с действующим законодательством;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порядок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прогнозный план-программу приватизации муниципального имущества;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отчет о результатах приватизации муниципального имущества;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контроль за соблюдением установленного порядка управления и распоряжения муниципальным имуществом;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 в соответствии с действующим законодательством Российской Федерации, уставом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Глава администрации: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возглавляет разработку и представляет на утверждение совету депутатов проекты решений по установлению порядка управления и распоряжения муниципальным имуществом;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подписывает договоры с Правительством Ленинградской области, международные договоры и соглашения по вопросам управления и распоряжения муниципальным имуществом;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разработку и обеспечивает реализацию местных программ и проектов, направленных на повышение эффективности использования, управления и распоряжения муниципальным имуществом;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предложения о передаче находящегося в муниципальной собственности имущества, которое может находиться в федеральной собственности или собственности Ленинградской области, и которое подлежит безвозмездной передаче в федеральную собственность или собственность Ленинградской области в случаях, указанных в статье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перечни объектов федеральной собственности, передаваемых в установленном порядке в муниципальную собственность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по созданию муниципальных унитарных предприятий, муниципальных учреждений;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о закреплении муниципального имущества на праве хозяйственного введения и оперативного управления за муниципальными унитарными предприятиями и муниципальными учреждениями,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исходя из утвержденного прогнозного плана-программы приватизации муниципального имущества, принимает решения об участии муниципального образования в хозяйственных обществах и товариществах, определяет вид имущества, составляющего вклад муниципального образования в хозяйственные общества и товарищества;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назначает, отзывает и организует деятельность доверенных представителей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в органах управления хозяйственных обществ;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принимает решения о передаче предприятий в целом, как имущественных комплексов, в залог, предоставление их в аренду и доверительное управление;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о приобретении имущества в муниципальную собственность, о снятии с учета и исключении из реестра муниципального имущества;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о предоставлении льгот арендаторам муниципального недвижимого имущества в соответствии с принятыми правовыми актами субъекта Российской Федерации и Правительства;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подведомственность муниципальных унитарных предприятий, муниципальных учреждений отраслевым органам администрации;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об отчуждении</w:t>
      </w:r>
      <w:r w:rsidRPr="00E64B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в аренду, безвозмездное пользование, на основании концессионного соглашения, соглашения о 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партнерстве, о передаче в доверительное управление или залог в отношении муниципального имущества, находящегося в казне муниципального образования;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решения о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в собственность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муниципального имущества, находящегося в собственности муниципального образования «Выборгский район» Ленинградской области;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об условиях приватизации муниципального имущества и иные решения в рамках приватизации муниципального имущества в соответствии с законодательством Российской Федерации и муниципальными нормативными правовыми актами совета депутатов;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решения о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муниципального имущества, находящегося в собственности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в собственность муниципального образования «Выборгский район» Ленинградской области;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 по управлению и распоряжению муниципальным имуществом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в соответствии с действующим законодательством.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имущество, находящееся в собственности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передается муниципальному образованию «Выборгский район» Ленинградской области, а также принимается от муниципального образования «Выборгский район»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Ленинградской области в собственность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по договору безвозмездной передачи имущества.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безвозмездной передачи имущества от имени и в интересах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подписывает глава администрации.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Комиссия по распоряжению муниципальным имуществом.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 распоряжению муниципальным имуществом утверждается постановлением администрации.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Основной целью комиссии является обеспечение законности и повышение эффективности использования муниципальной собственности на территории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формирование устойчивого источника средств бюджета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поселение». Основной задачей комиссии является рассмотрение вопросов по наиболее эффективному использованию объектов муниципальной собственности на территории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поселение».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2.4.2. Комиссия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распоряжению муниципальным имуществом</w:t>
      </w: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вопросы: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передаче в аренду объектов недвижимости;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внесении изменений в действующие договоры аренды;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передаче объектов муниципального недвижимого имущества на праве оперативного управления или хозяйственного ведения;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внесении объектов недвижимости либо связанного с ними имущественного права в качестве вклада в уставный капитал хозяйственных обществ и товариществ с предложением об установлении особых условий;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передаче в безвозмездное пользование объектов недвижимости с предложением об установлении особых условий;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продаже объектов недвижимости; 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даче согласия на передачу имущественных прав на объекты недвижимости в залог;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передаче объектов недвижимости в доверительное управление с утверждением соответствующих условий;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даче согласия на передачу в аренду или иное пользование (управление) объектов недвижимости, принадлежащих муниципальным унитарным предприятиям на праве хозяйственного ведения;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даче согласия на передачу в залог объектов недвижимости, принадлежащих муниципальным унитарным предприятиям на праве хозяйственного ведения;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даче согласия на внесение объектов недвижимости либо имущественных прав на них, принадлежащих муниципальным унитарным предприятиям на праве хозяйственного ведения, в качестве вклада в уставный капитал хозяйственных обществ и товариществ;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даче согласия на передачу муниципальными предприятиями объектов недвижимости в хозяйственное ведение дочерним предприятиям;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 даче согласия на отчуждение объектов недвижимости, принадлежащих муниципальному унитарному предприятию на праве хозяйственного ведения;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изъятии излишнего неиспользуемого, либо используемого не по назначению имущества, закрепленного за учреждениями на праве оперативного управления;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уничтожении объекта недвижимости;</w:t>
      </w:r>
    </w:p>
    <w:p w:rsidR="0084748F" w:rsidRPr="00E64BAD" w:rsidRDefault="0084748F" w:rsidP="00847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вопросы в области управления муниципальным имуществом.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Организация работы комиссии.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комиссии созываются председателем комиссии по мере необходимости, но не реже одного раза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комиссии открывает и ведет председатель комиссии, назначаемый постановлением администрации.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Комитеты, учреждения и организации, делегировавшие своих представителей в состав комиссии, обеспечивают их явку на каждое заседание комиссии.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от числа присутствующих на заседании членов комиссии.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оформляются протоколом заседания комиссии, который подписывается всеми членами комиссии, присутствующими на заседании, и секретарем комиссии.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комиссии ведет ее секретарь. В протоколе заседания отражаются следующие сведения: 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утвержденная повестка дня;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присутствующие на заседании члены комиссии;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 заседания комиссии;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приглашенные на заседание комиссии;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о выступивших на заседании комиссии и краткое содержание выступлений;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голосования по каждому вопросу повестки дня заседания и принятые решения.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Решения комиссии носят рекомендательный характер. На основании решения комиссии готовится проект постановления администрации. Окончательное решение принимает глава администрации.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Полномочия отраслевых органов администрации.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2.5.1.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Отраслевые органы администрации вносят предложения: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 муниципальных унитарных предприятий, муниципальных учреждений;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ликвидации подведомственных муниципальных унитарных предприятий и учреждений;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реорганизации подведомственных муниципальных унитарных предприятий и муниципальных учреждений в форме преобразования;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закреплению муниципальной собственности;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участию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в хозяйственных обществах и товариществах.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Принимают участие в пределах своей компетенции: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разработке нормативных актов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по вопросам управления и распоряжения муниципальным имуществом;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разработке и реализации местных программ и проектов, направленных на повышение эффективности использования, управления и распоряжения муниципальным имуществом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представлении интересов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в органах управления хозяйственных обществ и товариществ, часть акций или доли и вклады которых находятся в муниципальной собственности.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Осуществляют: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главы администрации подготовку решений (по согласованию с ОУИ) о реорганизации подведомственных муниципальных учреждений и муниципальных предприятий в форме слияния, при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соединения, разделения, выделения, проводят процедуру реорганизации и ликвидации;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отраслевой контроль за сохранностью муниципального имущества и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эффективностью его использования в подведомственных им муниципальных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унитарных предприятиях и муниципальных учреждениях;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перечней объектов муниципальной собственности, закрепленных за учреждаемыми муниципальными унитарными предприятиями, муниципальными учреждениями.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Полномочия ОУИ: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полномочия собственника по управлению и распоряжению муниципальным имуществом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поселение»: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координирует деятельность отраслевых органов администрации в сфере управления муниципальным имуществом в соответствии с заключенными соглашениями;</w:t>
      </w:r>
    </w:p>
    <w:p w:rsidR="0084748F" w:rsidRPr="00E64BAD" w:rsidRDefault="0084748F" w:rsidP="0084748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разработке проектов муниципальных правовых актов;</w:t>
      </w:r>
    </w:p>
    <w:p w:rsidR="0084748F" w:rsidRPr="00E64BAD" w:rsidRDefault="0084748F" w:rsidP="0084748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учет муниципального имущества и осуществляет ведение реестра муниципального имущества в установленном порядке в соответствии с действующим законодательством;</w:t>
      </w:r>
    </w:p>
    <w:p w:rsidR="0084748F" w:rsidRPr="00E64BAD" w:rsidRDefault="0084748F" w:rsidP="0084748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инвентаризации и оценки муниципального имущества;</w:t>
      </w:r>
    </w:p>
    <w:p w:rsidR="0084748F" w:rsidRPr="00E64BAD" w:rsidRDefault="0084748F" w:rsidP="0084748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сохранностью и использованием по назначению муниципального имущества;</w:t>
      </w:r>
    </w:p>
    <w:p w:rsidR="0084748F" w:rsidRPr="00E64BAD" w:rsidRDefault="0084748F" w:rsidP="0084748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проекты нормативных правовых актов;</w:t>
      </w:r>
    </w:p>
    <w:p w:rsidR="0084748F" w:rsidRPr="00E64BAD" w:rsidRDefault="0084748F" w:rsidP="0084748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документы по передаче объектов федеральной собственности в собственность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в случаях, установленных федеральным законодательством;</w:t>
      </w:r>
    </w:p>
    <w:p w:rsidR="0084748F" w:rsidRPr="00E64BAD" w:rsidRDefault="0084748F" w:rsidP="0084748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 решению главы администрации мероприятия по ликвидации и реорганизации муниципальных унитарных предприятий в форме слияния, присоединения, разделения и выделения;</w:t>
      </w:r>
    </w:p>
    <w:p w:rsidR="0084748F" w:rsidRPr="00E64BAD" w:rsidRDefault="0084748F" w:rsidP="0084748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уставы муниципальных учреждений и муниципальных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унитарных предприятий;</w:t>
      </w:r>
    </w:p>
    <w:p w:rsidR="0084748F" w:rsidRPr="00E64BAD" w:rsidRDefault="0084748F" w:rsidP="0084748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обеспечивает представление интересов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в органах управления хозяйственных обществ, часть акций или доли и вклады которых находятся в собственности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поселение»;</w:t>
      </w:r>
    </w:p>
    <w:p w:rsidR="0084748F" w:rsidRPr="00E64BAD" w:rsidRDefault="0084748F" w:rsidP="0084748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арендодателем, залогодателем недвижимого имущества, составляющего казну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а также имущества, закреп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ленного на праве оперативного управления за муниципальными учреждениями;</w:t>
      </w:r>
    </w:p>
    <w:p w:rsidR="0084748F" w:rsidRPr="00E64BAD" w:rsidRDefault="0084748F" w:rsidP="0084748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согласие на совершение муниципальными унитарными предприятиями сделок, связанных с предоставлением займов, поручительств, получением банковских гарантий, уступкой требования, с иными обременениями;</w:t>
      </w:r>
    </w:p>
    <w:p w:rsidR="0084748F" w:rsidRPr="00E64BAD" w:rsidRDefault="0084748F" w:rsidP="0084748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согласие на совершение крупных сделок и сделок, в совершении которых имеется заинтересованность руководителя муниципального унитарного предприятия;</w:t>
      </w:r>
    </w:p>
    <w:p w:rsidR="0084748F" w:rsidRPr="00E64BAD" w:rsidRDefault="0084748F" w:rsidP="0084748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в установленном порядке муниципальное имущество в хозяйственное ведение, оперативное управление;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заключает договоры аренды, безвозмездного пользования, доверительного управления имуществом, концессии, иные договоры, предусматривающие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в установленном законом порядке списание муниципального имущества, продажу активов муниципальных унитарных предприятий и учреждений;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договоры (купли-продажи, мены, дарения, ренты) на приобретение в муниципальную собственность объектов недвижимого имущества;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участвует в разработке проекта прогнозного плана - программы приватизации муниципального имущества;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контролирует реализацию прогнозного плана - программы приватизации;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исполняет полномочия собственника муниципального имущества при решении вопросов и реализации процедуры несостоятельности (банкротства) муниципальных   унитарных предприятий, а также хозяйственных обществ и товариществ, в капитале которых имеется доля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поселение»;</w:t>
      </w:r>
    </w:p>
    <w:p w:rsidR="0084748F" w:rsidRPr="00E64BAD" w:rsidRDefault="0084748F" w:rsidP="0084748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 пределах своей компетенции защиту имущественных прав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при ведении дел в суде, арбитражном суде, третейском суде, исполняя полномочия истца, ответчика либо третьего лица;</w:t>
      </w:r>
    </w:p>
    <w:p w:rsidR="0084748F" w:rsidRPr="00E64BAD" w:rsidRDefault="0084748F" w:rsidP="0084748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полномочия собственника от имени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по владению и распоряжению объектами приватизации до момента их продажи;</w:t>
      </w:r>
    </w:p>
    <w:p w:rsidR="0084748F" w:rsidRPr="00E64BAD" w:rsidRDefault="0084748F" w:rsidP="0084748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осуществляет продажу объектов приватизации;</w:t>
      </w:r>
    </w:p>
    <w:p w:rsidR="0084748F" w:rsidRPr="00E64BAD" w:rsidRDefault="0084748F" w:rsidP="0084748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статистическую и бухгалтерскую отчетность о движении денежных средств, полученных в результате приватизации муниципального иму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щества;</w:t>
      </w:r>
    </w:p>
    <w:p w:rsidR="0084748F" w:rsidRPr="00E64BAD" w:rsidRDefault="0084748F" w:rsidP="0084748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в установленном порядке учет акций (долей в уставном капитале) хозяйственных обществ, принадлежащих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а также учет обязательств покупателей, определенных договорами купли-продажи муниципального имущества;</w:t>
      </w:r>
    </w:p>
    <w:p w:rsidR="0084748F" w:rsidRPr="00E64BAD" w:rsidRDefault="0084748F" w:rsidP="0084748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и перечисляет в бюджет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денежные средства, полученные в результате приватизации муниципального имущества, в соответствии с нормами, установленными Федеральным законом от 21.12.2001 №178-ФЗ «О приватизации государственного и муниципального имущества»;</w:t>
      </w:r>
    </w:p>
    <w:p w:rsidR="0084748F" w:rsidRPr="00E64BAD" w:rsidRDefault="0084748F" w:rsidP="0084748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меры по обеспечению перечисления дивидендов и иных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доходов по акциям (долям в уставном капитале) хозяйственных обществ, в которых ОУИ от имени муниципальных образований осуществляет полномочия акционера (участника);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случаях, предусмотренных планами приватизации предприятий, обменивает их акции на акции других акционерных обществ (холдинговых компаний);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необходимые действия по оформлению права муниципальной собственности на бесхозяйные недвижимые вещи и выморочное имущество, находящееся на территории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осуществляет необходимые действия по государственной регистрации права муниципальной собственности на недвижимое имущество;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 в соответствии с законодательством Российской Федерации, уставом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настоящим Положением и иными муниципальными нормативными правовыми актами совета депутатов.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F" w:rsidRPr="00E64BAD" w:rsidRDefault="0084748F" w:rsidP="0084748F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Порядок управления муниципальным имуществом,</w:t>
      </w:r>
    </w:p>
    <w:p w:rsidR="0084748F" w:rsidRPr="00E64BAD" w:rsidRDefault="0084748F" w:rsidP="008474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закрепленным за муниципальными унитарными предприятиями</w:t>
      </w:r>
    </w:p>
    <w:p w:rsidR="0084748F" w:rsidRPr="00E64BAD" w:rsidRDefault="0084748F" w:rsidP="008474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муниципальными учреждениями</w:t>
      </w:r>
    </w:p>
    <w:p w:rsidR="0084748F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Муниципальное унитарное предприятие.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Учредителем муниципального унитарного предприятия (далее -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предприятие) от имени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администрация.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учреждении предприятия принимается главой администрации в соответствии с Федеральным законом «О государственных и муниципальных унитарных предприятиях».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учреждении унитарного предприятия должно определять:</w:t>
      </w:r>
    </w:p>
    <w:p w:rsidR="0084748F" w:rsidRPr="00BB10A1" w:rsidRDefault="0084748F" w:rsidP="0084748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предмет деятельности унитарного предприятия;</w:t>
      </w:r>
    </w:p>
    <w:p w:rsidR="0084748F" w:rsidRPr="00BB10A1" w:rsidRDefault="0084748F" w:rsidP="0084748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имущества, закрепляемого за унитарным предприятием на праве хозяйственного ведения или на праве оперативного управления.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Уставный фонд предприятия может формироваться за счет денег, ценных бумаг, иных вещей, имущественных и иных прав, имеющих денежную оценку.</w:t>
      </w:r>
    </w:p>
    <w:p w:rsidR="0084748F" w:rsidRPr="00BB10A1" w:rsidRDefault="0084748F" w:rsidP="0084748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Уставы предприятий утверждаются главой администрации и согласовываются соответствующим отраслевым органом местного самоуправления.</w:t>
      </w:r>
    </w:p>
    <w:p w:rsidR="0084748F" w:rsidRPr="00BB10A1" w:rsidRDefault="0084748F" w:rsidP="0084748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Уставы предприятий подлежат государственной регистрации.</w:t>
      </w:r>
    </w:p>
    <w:p w:rsidR="0084748F" w:rsidRPr="00BB10A1" w:rsidRDefault="0084748F" w:rsidP="0084748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предприятий осуществляется по решению главы администрации ликвидационной комиссией, назначенной распоряжением главы администрации.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Имущество муниципального унитарного предприятия.</w:t>
      </w:r>
    </w:p>
    <w:p w:rsidR="0084748F" w:rsidRPr="00BB10A1" w:rsidRDefault="0084748F" w:rsidP="0084748F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имущество предприятия находится в муниципальной собственности и принадлежит предприятию на праве хозяйственного ведения.</w:t>
      </w:r>
    </w:p>
    <w:p w:rsidR="0084748F" w:rsidRPr="00BB10A1" w:rsidRDefault="0084748F" w:rsidP="0084748F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предприятия формируется за счет:</w:t>
      </w:r>
    </w:p>
    <w:p w:rsidR="0084748F" w:rsidRPr="00BB10A1" w:rsidRDefault="0084748F" w:rsidP="0084748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имущества и денежных средств, в установленном порядке передаваемых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уставный фонд предприятия;</w:t>
      </w:r>
    </w:p>
    <w:p w:rsidR="0084748F" w:rsidRPr="00BB10A1" w:rsidRDefault="0084748F" w:rsidP="0084748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приобретенного предприятием по гражданско-правовым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сделкам;</w:t>
      </w:r>
    </w:p>
    <w:p w:rsidR="0084748F" w:rsidRPr="00BB10A1" w:rsidRDefault="0084748F" w:rsidP="0084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от хозяйственной деятельности предприятия; </w:t>
      </w:r>
    </w:p>
    <w:p w:rsidR="0084748F" w:rsidRPr="00BB10A1" w:rsidRDefault="0084748F" w:rsidP="0084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поступлений.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 муниципального имущества, передаваемого в уставный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фонд предприятия, определяется соответствующим постановлением главы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имущества, закрепляемого за унитарным предприятием на праве хозяйственного ведения или на праве оперативного управления, при его учреждении определяется в соответствии с законодательством об оценочной деятельности.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Предприятие не вправе продавать принадлежащее ему на праве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хозяйственного ведения недвижимое имущество, сдавать его в аренду, отдавать в залог, вносить в качестве вклада в уставной (складочный) капитал хозяйственных обществ и товариществ или иным способом распоряжаться этим имуществом без согласия собственника.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Муниципальное учреждение.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Муниципальное учреждение (далее - учреждение) создается на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для исполнения функций некоммерческого характера.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учреждения от имени Поселения выступает администрация.</w:t>
      </w:r>
    </w:p>
    <w:p w:rsidR="0084748F" w:rsidRPr="00BB10A1" w:rsidRDefault="0084748F" w:rsidP="0084748F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учреждений утверждается главой администрации,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отраслевым органом местного самоуправления.</w:t>
      </w:r>
    </w:p>
    <w:p w:rsidR="0084748F" w:rsidRPr="00BB10A1" w:rsidRDefault="0084748F" w:rsidP="0084748F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Реорганизация учреждения осуществляется по решению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законодательством Российской Федерации.</w:t>
      </w:r>
    </w:p>
    <w:p w:rsidR="0084748F" w:rsidRPr="00BB10A1" w:rsidRDefault="0084748F" w:rsidP="0084748F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учреждения осуществляется в порядке, установленном законодательством Российской Федерации, на основании решения главы администрации.</w:t>
      </w:r>
    </w:p>
    <w:p w:rsidR="0084748F" w:rsidRPr="00BB10A1" w:rsidRDefault="0084748F" w:rsidP="0084748F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содержания и деятельности учреждения осуществляется полностью или частично за счет средств местного бюджета, а также иных источников, предусмотренных законодательством Российской Федерации.</w:t>
      </w:r>
    </w:p>
    <w:p w:rsidR="0084748F" w:rsidRPr="00BB10A1" w:rsidRDefault="0084748F" w:rsidP="0084748F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Учреждениям, за исключением учреждений, выполняющих функции органов местного самоуправления, в соответствии с их уставами, 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быть предоставлено право осуществлять хозяйственную деятельность, если она служит достижению уставных целей и соответствует им.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Имущество муниципального учреждения:</w:t>
      </w:r>
    </w:p>
    <w:p w:rsidR="0084748F" w:rsidRPr="00BB10A1" w:rsidRDefault="0084748F" w:rsidP="0084748F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имущество учреждения находится в муниципальной собственности и закрепляется за ним на праве оперативного управления.</w:t>
      </w:r>
    </w:p>
    <w:p w:rsidR="0084748F" w:rsidRPr="00BB10A1" w:rsidRDefault="0084748F" w:rsidP="0084748F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имущества создаваемого учреждения определяется решением главы администрации.</w:t>
      </w:r>
    </w:p>
    <w:p w:rsidR="0084748F" w:rsidRPr="00BB10A1" w:rsidRDefault="0084748F" w:rsidP="0084748F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учреждения формируется за счет:</w:t>
      </w:r>
    </w:p>
    <w:p w:rsidR="0084748F" w:rsidRPr="00BB10A1" w:rsidRDefault="0084748F" w:rsidP="0084748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и финансовых средств местного бюджета, передаваемых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учреждению в установленном порядке;</w:t>
      </w:r>
    </w:p>
    <w:p w:rsidR="0084748F" w:rsidRPr="00BB10A1" w:rsidRDefault="0084748F" w:rsidP="0084748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приобретенного 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по гражданско-правовым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сделкам;</w:t>
      </w:r>
    </w:p>
    <w:p w:rsidR="0084748F" w:rsidRPr="00BB10A1" w:rsidRDefault="0084748F" w:rsidP="0084748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от разрешенных учреждению видов хозяйственной деятельности;</w:t>
      </w:r>
    </w:p>
    <w:p w:rsidR="0084748F" w:rsidRPr="00BB10A1" w:rsidRDefault="0084748F" w:rsidP="0084748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поступлений.</w:t>
      </w:r>
    </w:p>
    <w:p w:rsidR="0084748F" w:rsidRPr="00BB10A1" w:rsidRDefault="0084748F" w:rsidP="0084748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по смете без согласия собственника.</w:t>
      </w:r>
    </w:p>
    <w:p w:rsidR="0084748F" w:rsidRPr="00BB10A1" w:rsidRDefault="0084748F" w:rsidP="0084748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уставом, учреждению предоставлено право осуществлять хозяйственную деятельность, то доходы, полученные от такой деятельности, и приобретенное за счет этих доходов имущество поступают в самостоятельное распоряжение учреждения и учитываются на отдельном балансе.</w:t>
      </w:r>
    </w:p>
    <w:p w:rsidR="0084748F" w:rsidRPr="00BB10A1" w:rsidRDefault="0084748F" w:rsidP="0084748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вправе изъять у учреждения излишнее, не используемое либо используемое не по назначению муниципальное имущество, и распорядиться им в установленном порядке.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Приобретение и прекращение права хозяйственного ведения и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управления.</w:t>
      </w:r>
    </w:p>
    <w:p w:rsidR="0084748F" w:rsidRPr="00BB10A1" w:rsidRDefault="0084748F" w:rsidP="0084748F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хозяйственного ведения или право оперативного управления муниципальным имуществом, в отношении которого постановлением главы администрации принято решение о закреплении за предприятием или учреждением, возникает у этого предприятия или учреждения с момента передачи имущества, а по объектам недвижимого имущества – с момента регистрации этого права.</w:t>
      </w:r>
    </w:p>
    <w:p w:rsidR="0084748F" w:rsidRPr="00BB10A1" w:rsidRDefault="0084748F" w:rsidP="0084748F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Плоды, продукция и доходы от использования муниципального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имущества, находящегося в хозяйственном ведении или оперативного управления, а также имущество, приобретенное предприятием или   учреждением по договорам или иным основаниям, поступают в хозяйственное ведение или оперативное управление предприятий или учреждений в порядке, установленном, федеральными законами и иными правовыми актами.</w:t>
      </w:r>
    </w:p>
    <w:p w:rsidR="0084748F" w:rsidRPr="00BB10A1" w:rsidRDefault="0084748F" w:rsidP="0084748F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хозяйственного ведения и право оперативного управления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имуществом прекращаются по основаниям и в порядке, предусмотренном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федеральными законами и иными правовыми актами, а также в случае правомерного изъятия указанного имущества.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Управление предприятием и учреждением осуществляют их руководители, назначаемые и освобождаемые от должности главой администрации. Права, обязанности и условия деятельности руководителя, а также взаимная ответственность сторон определяется в контракте, заключаемом с руководителем. Типовая форма контракта утверждается главой администрации.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Контроль за деятельностью муниципальных предприятий и учреждений.</w:t>
      </w:r>
    </w:p>
    <w:p w:rsidR="0084748F" w:rsidRPr="00BB10A1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</w:t>
      </w: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Предприятия и учреждения:</w:t>
      </w:r>
    </w:p>
    <w:p w:rsidR="0084748F" w:rsidRPr="00BB10A1" w:rsidRDefault="0084748F" w:rsidP="0084748F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оперативный учет результатов своей деятельности, ведут бухгалтерский и статистический учет и отчетность в установленном законодательством порядке, сроках и объеме;</w:t>
      </w:r>
    </w:p>
    <w:p w:rsidR="0084748F" w:rsidRPr="00BB10A1" w:rsidRDefault="0084748F" w:rsidP="0084748F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ежегодные отчеты о своей деятельности по установленной форме;</w:t>
      </w:r>
    </w:p>
    <w:p w:rsidR="0084748F" w:rsidRPr="00BB10A1" w:rsidRDefault="0084748F" w:rsidP="0084748F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уполномоченным государственным органам информацию, необходимую для налогообложения и ведения общегосударственной системы сбора и обработки экономической информации;</w:t>
      </w:r>
    </w:p>
    <w:p w:rsidR="0084748F" w:rsidRPr="00BB10A1" w:rsidRDefault="0084748F" w:rsidP="008474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искажение представляемых данных несут ответственность, предусмотренную законодательством Российской Федерации.</w:t>
      </w:r>
    </w:p>
    <w:p w:rsidR="0084748F" w:rsidRPr="00BB10A1" w:rsidRDefault="0084748F" w:rsidP="0084748F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Ревизии и проверки деятельности предприятий и учреждений проводятся в установленном порядке на основании решения главы администрации или уполномоченных государственных органов.</w:t>
      </w:r>
    </w:p>
    <w:p w:rsidR="0084748F" w:rsidRPr="00E64BAD" w:rsidRDefault="0084748F" w:rsidP="0084748F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Балансовые комиссии проводятся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сектором экономического развития и муниципальных закупок администрации.</w:t>
      </w:r>
    </w:p>
    <w:p w:rsidR="0084748F" w:rsidRDefault="0084748F" w:rsidP="0084748F">
      <w:pPr>
        <w:keepNext/>
        <w:spacing w:before="12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48F" w:rsidRPr="00E64BAD" w:rsidRDefault="0084748F" w:rsidP="0084748F">
      <w:pPr>
        <w:keepNext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Порядок распоряжения муниципальным имуществом</w:t>
      </w:r>
    </w:p>
    <w:p w:rsidR="0084748F" w:rsidRPr="00E64BAD" w:rsidRDefault="0084748F" w:rsidP="008474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 исключением земельных участков)</w:t>
      </w:r>
    </w:p>
    <w:p w:rsidR="0084748F" w:rsidRPr="00E64BAD" w:rsidRDefault="0084748F" w:rsidP="0084748F">
      <w:pPr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Если иное не предусмотрено законодательством Российской Федерации, муниципальное имущество в соответствии с федеральными законами, иными нормативными правовыми актами Российской Федерации, уставом муниципального образования, муниципальным нормативным правовым актом Совета депутатов может отчуждаться, в том числе, в порядке приватизации, передаваться в доверительное управление, залог, предоставляться в аренду, безвозмездное пользование, на основании концессионного соглашения, соглашения о 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-частном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партнерстве, а также на основании иных договоров, предусматривающих переход прав владения и (или) пользования в отношении муниципального имущества.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 имени муниципального образования договор, предусматривающий отчуждение муниципального имущества или переход прав владения и (или) пользования в отношении муниципального имущества, заключается ОУИ.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Переход права владения и (или) пользования в отношении муниципального имущества, не закрепленного на праве хозяйственного ведения или оперативного управления, к юридическим лицам, индивидуальным предпринимателям и физическим лицам, в отношении которых применен специальный налоговый режим «налог на профессиональный доход» (далее – субъект МСП), отвечающим требованиям статей 4, 14.1 и 15 Федерального закона от 24.07.2007 №209-ФЗ «О развитии малого и среднего предпринимательства в Российской Федерации», зарегистрированным и осуществляющим деятельность на территории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по приоритетным видам деятельности по договорам аренды, безвозмездного пользования, доверительного управления имуществом, иным договорам, предусматривающим переход прав владения и (или) пользования, может быть осуществлен только по результатам проведения торгов на право заключения таких договоров, проводимых в соответствии с действующим законодательством. 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торгов на право заключения договоров аренды, безвозмездного пользования,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принимает администрация.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Арендатор муниципального имущества определяется следующими способами: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торгах;</w:t>
      </w:r>
    </w:p>
    <w:p w:rsidR="0084748F" w:rsidRDefault="0084748F" w:rsidP="008474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целевым назначением.</w:t>
      </w:r>
    </w:p>
    <w:p w:rsidR="0084748F" w:rsidRPr="00E64BAD" w:rsidRDefault="0084748F" w:rsidP="008474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Переход прав владения и (или) пользования в отношении муниципального имущества может быть осуществлен без проведения торгов в случаях, установленных действующим законодательством, в том числе путем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имущества.</w:t>
      </w:r>
    </w:p>
    <w:p w:rsidR="0084748F" w:rsidRPr="00E64BAD" w:rsidRDefault="0084748F" w:rsidP="008474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Муниципальная преференция по имущественной поддержке может быть предоставлена в целях поддержки субъектов малого и среднего 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предпринимательства, а также физическим лицам, в отношении которых применен специальный налоговый режим «налог на профессиональный доход» (далее – субъект МСП), отвечающим требованиям статей 4, 14.1 и 15 Федерального закона от 24.07.2007 №209-ФЗ «О развитии малого и среднего предпринимательства в Российской Федерации», зарегистрированным и осуществляющим деятельность на территории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по приоритетным видам деятельности.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муниципальными программами развития субъектов малого и среднего предпринимательства.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Арендодателем муниципального имущества, находящегося в казне муниципального образования, а также закрепленного на праве оперативного управления за учреждениями, выступает в установленном порядке ОУИ.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Арендодателем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муниципального имущества, закрепленного за предприятиями на праве хозяйственного ведения выступают сами предприятия. Сдачу в аренду недвижимого имущества предприятия осуществляют по согласованию с ОУИ.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Отдельные учреждения вправе выступать арендодателями муниципального имущества, закрепленного за ними на праве оперативного управления, в случаях, установленных законодательством Российской Феде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рации и Ленинградской области, по согласованию с ОУИ.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Муниципальное имущество может быть предоставлено в безвозмездное пользование: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органам местного самоуправления;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муниципальным унитарным предприятиям, муниципальным учреждениям;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государственным органам Российской Федерации, государственным органам субъектов Российской Федерации;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религиозным организациям;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социально ориентированным некоммерческим организациям при условии осуществления ими в соответствии с учредительными документами деятельности,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 статьей 31</w:t>
      </w:r>
      <w:r w:rsidRPr="00E64BA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 января 1996 года № 7-ФЗ «О некоммерческих организациях»;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иным субъектам, предусмотренным законодательством Российской Федерации.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Ссудодателем муниципального имущества выступает ОУИ в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порядке, установленном законодательством.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 Муниципальное имущество передается в безвозмездное пользование с условием его целевого использования, на основании решения администрации. 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Муниципальное имущество может быть передано в доверительное управление на определенный срок в целях повышения эффективности его использования в интересах муниципального образования.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доверительное управление может передаваться муниципальное имущество, находящееся в казне муниципального образования, а также акции хозяйственных обществ, принадлежащие муниципальному образованию.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Учредителем доверительного управления муниципальным имуществом от имени муниципального образования выступает ОУИ.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4.6.3.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Стороной, принимающей муниципальное имущество в доверительное управление, может выступать индивидуальный предприниматель, зарегистрированный в установленном порядке, или коммерческая организация, за исключением муниципальных унитарных предприятий.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4.6.4.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Условия передачи в доверительное управление муниципального имущества утверждается администрацией.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Обеспечение исполнения обязательств муниципального образования, муниципальных предприятий и учреждений путем залога муниципального имущества.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4.7.1. Обеспечение исполнения обязательств муниципального образования может осуществляться путем залога муниципального имущества, состоящего в казне муниципального образования, за исключением имущества, которое по решению совета депутатов может находиться исключительно в муниципальной собственности. Залогодателем имущества, состоящего в казне МО «</w:t>
      </w:r>
      <w:proofErr w:type="spellStart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поселение», выступает ОУИ.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4.7.2.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исполнения обязательств предприятия может осуществляться по письменному разрешению ОУИ самим предприятием путем залога недвижимого муниципального имущества, закрепленного за ним на праве хозяйственного ведения.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4.7.3.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не вправе заключать залоговые сделки с муниципальным имуществом, закрепленным за ним на праве оперативного управления.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4.7.4.</w:t>
      </w: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Условия передачи в залог муниципального имущества утверждаются администрацией.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F" w:rsidRPr="00E64BAD" w:rsidRDefault="0084748F" w:rsidP="0084748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Порядок управления и распоряжения </w:t>
      </w:r>
    </w:p>
    <w:p w:rsidR="0084748F" w:rsidRPr="00E64BAD" w:rsidRDefault="0084748F" w:rsidP="0084748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земельными участками, находящимися в </w:t>
      </w:r>
    </w:p>
    <w:p w:rsidR="0084748F" w:rsidRPr="00E64BAD" w:rsidRDefault="0084748F" w:rsidP="0084748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</w:t>
      </w:r>
    </w:p>
    <w:bookmarkEnd w:id="0"/>
    <w:p w:rsidR="0084748F" w:rsidRPr="00E64BAD" w:rsidRDefault="0084748F" w:rsidP="0084748F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Находящиеся в муниципальной собственности земельные участки могут передаваться в собственность, предоставляться в аренду, постоянное (бессрочное) пользование, безвозмездное срочное пользование юридическим и физическим лицам в соответствии с Земельным кодексом Российской Федерации, федеральными законами, законами Ленинградской области и иными нормативными актами, регулирующими земельные отношения.</w:t>
      </w:r>
    </w:p>
    <w:p w:rsidR="0084748F" w:rsidRPr="00E64BAD" w:rsidRDefault="0084748F" w:rsidP="008474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A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Распоряжение имуществом, указанным в пункте 5.1 осуществляет администрация.</w:t>
      </w:r>
    </w:p>
    <w:p w:rsidR="0084748F" w:rsidRPr="00E64BAD" w:rsidRDefault="0084748F" w:rsidP="0084748F">
      <w:pPr>
        <w:tabs>
          <w:tab w:val="left" w:pos="30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4748F" w:rsidRPr="00A221C1" w:rsidRDefault="0084748F" w:rsidP="0084748F">
      <w:pPr>
        <w:ind w:firstLine="708"/>
        <w:jc w:val="both"/>
        <w:rPr>
          <w:rFonts w:ascii="Times New Roman" w:hAnsi="Times New Roman" w:cs="Times New Roman"/>
          <w:bCs/>
          <w:lang w:bidi="ru-RU"/>
        </w:rPr>
      </w:pPr>
    </w:p>
    <w:p w:rsidR="00AD2C5D" w:rsidRDefault="00AD2C5D"/>
    <w:sectPr w:rsidR="00AD2C5D" w:rsidSect="0084748F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00" w:rsidRDefault="00A37000" w:rsidP="0084748F">
      <w:pPr>
        <w:spacing w:after="0" w:line="240" w:lineRule="auto"/>
      </w:pPr>
      <w:r>
        <w:separator/>
      </w:r>
    </w:p>
  </w:endnote>
  <w:endnote w:type="continuationSeparator" w:id="0">
    <w:p w:rsidR="00A37000" w:rsidRDefault="00A37000" w:rsidP="0084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309101"/>
      <w:docPartObj>
        <w:docPartGallery w:val="Page Numbers (Bottom of Page)"/>
        <w:docPartUnique/>
      </w:docPartObj>
    </w:sdtPr>
    <w:sdtContent>
      <w:p w:rsidR="0084748F" w:rsidRDefault="0084748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4748F" w:rsidRDefault="008474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00" w:rsidRDefault="00A37000" w:rsidP="0084748F">
      <w:pPr>
        <w:spacing w:after="0" w:line="240" w:lineRule="auto"/>
      </w:pPr>
      <w:r>
        <w:separator/>
      </w:r>
    </w:p>
  </w:footnote>
  <w:footnote w:type="continuationSeparator" w:id="0">
    <w:p w:rsidR="00A37000" w:rsidRDefault="00A37000" w:rsidP="00847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A205B74"/>
    <w:lvl w:ilvl="0">
      <w:numFmt w:val="decimal"/>
      <w:lvlText w:val="*"/>
      <w:lvlJc w:val="left"/>
    </w:lvl>
  </w:abstractNum>
  <w:abstractNum w:abstractNumId="1" w15:restartNumberingAfterBreak="0">
    <w:nsid w:val="16A3167A"/>
    <w:multiLevelType w:val="singleLevel"/>
    <w:tmpl w:val="09FA18A6"/>
    <w:lvl w:ilvl="0">
      <w:start w:val="1"/>
      <w:numFmt w:val="decimal"/>
      <w:lvlText w:val="3.2.%1."/>
      <w:legacy w:legacy="1" w:legacySpace="0" w:legacyIndent="69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57BB9"/>
    <w:multiLevelType w:val="singleLevel"/>
    <w:tmpl w:val="60BCA42A"/>
    <w:lvl w:ilvl="0">
      <w:start w:val="1"/>
      <w:numFmt w:val="decimal"/>
      <w:lvlText w:val="3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B9769B"/>
    <w:multiLevelType w:val="singleLevel"/>
    <w:tmpl w:val="D72C411E"/>
    <w:lvl w:ilvl="0">
      <w:start w:val="2"/>
      <w:numFmt w:val="decimal"/>
      <w:lvlText w:val="3.7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5A35F4F"/>
    <w:multiLevelType w:val="singleLevel"/>
    <w:tmpl w:val="5AB2E362"/>
    <w:lvl w:ilvl="0">
      <w:start w:val="4"/>
      <w:numFmt w:val="decimal"/>
      <w:lvlText w:val="3.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2B25FC0"/>
    <w:multiLevelType w:val="singleLevel"/>
    <w:tmpl w:val="237C94C8"/>
    <w:lvl w:ilvl="0">
      <w:start w:val="2"/>
      <w:numFmt w:val="decimal"/>
      <w:lvlText w:val="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F2F581C"/>
    <w:multiLevelType w:val="singleLevel"/>
    <w:tmpl w:val="D3DC56A4"/>
    <w:lvl w:ilvl="0">
      <w:start w:val="1"/>
      <w:numFmt w:val="decimal"/>
      <w:lvlText w:val="3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ED762A1"/>
    <w:multiLevelType w:val="singleLevel"/>
    <w:tmpl w:val="22B84D2E"/>
    <w:lvl w:ilvl="0">
      <w:start w:val="2"/>
      <w:numFmt w:val="decimal"/>
      <w:lvlText w:val="3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3.2.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62"/>
    <w:rsid w:val="0084748F"/>
    <w:rsid w:val="00A37000"/>
    <w:rsid w:val="00AD2C5D"/>
    <w:rsid w:val="00B8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4F2E"/>
  <w15:chartTrackingRefBased/>
  <w15:docId w15:val="{C7F30BB5-BC27-4923-8E66-4743A410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748F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84748F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4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748F"/>
  </w:style>
  <w:style w:type="paragraph" w:styleId="a7">
    <w:name w:val="footer"/>
    <w:basedOn w:val="a"/>
    <w:link w:val="a8"/>
    <w:uiPriority w:val="99"/>
    <w:unhideWhenUsed/>
    <w:rsid w:val="0084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7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5811</Words>
  <Characters>33124</Characters>
  <Application>Microsoft Office Word</Application>
  <DocSecurity>0</DocSecurity>
  <Lines>276</Lines>
  <Paragraphs>77</Paragraphs>
  <ScaleCrop>false</ScaleCrop>
  <Company/>
  <LinksUpToDate>false</LinksUpToDate>
  <CharactersWithSpaces>38858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2</cp:revision>
  <dcterms:created xsi:type="dcterms:W3CDTF">2021-02-10T09:48:00Z</dcterms:created>
  <dcterms:modified xsi:type="dcterms:W3CDTF">2021-02-10T09:57:00Z</dcterms:modified>
</cp:coreProperties>
</file>